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120E" w14:textId="77777777" w:rsidR="00807062" w:rsidRDefault="00807062" w:rsidP="00807062">
      <w:pPr>
        <w:jc w:val="center"/>
        <w:rPr>
          <w:rFonts w:eastAsia="Times New Roman"/>
          <w:b/>
          <w:color w:val="548DD4"/>
          <w:sz w:val="32"/>
          <w:szCs w:val="32"/>
          <w:lang w:eastAsia="en-GB"/>
        </w:rPr>
      </w:pPr>
    </w:p>
    <w:p w14:paraId="3621120F" w14:textId="2E82FA3D" w:rsidR="000929E8" w:rsidRPr="00F25E02" w:rsidRDefault="00C5661B" w:rsidP="00807062">
      <w:pPr>
        <w:jc w:val="center"/>
        <w:rPr>
          <w:rFonts w:eastAsia="Times New Roman"/>
          <w:b/>
          <w:color w:val="548DD4"/>
          <w:sz w:val="32"/>
          <w:szCs w:val="32"/>
          <w:u w:val="single"/>
          <w:lang w:eastAsia="en-GB"/>
        </w:rPr>
      </w:pPr>
      <w:r>
        <w:rPr>
          <w:rFonts w:eastAsia="Times New Roman"/>
          <w:b/>
          <w:color w:val="548DD4"/>
          <w:sz w:val="32"/>
          <w:szCs w:val="32"/>
          <w:u w:val="single"/>
          <w:lang w:eastAsia="en-GB"/>
        </w:rPr>
        <w:t>Safeguarder</w:t>
      </w:r>
      <w:r w:rsidR="00EC662F" w:rsidRPr="00F25E02">
        <w:rPr>
          <w:rFonts w:eastAsia="Times New Roman"/>
          <w:b/>
          <w:color w:val="548DD4"/>
          <w:sz w:val="32"/>
          <w:szCs w:val="32"/>
          <w:u w:val="single"/>
          <w:lang w:eastAsia="en-GB"/>
        </w:rPr>
        <w:t xml:space="preserve"> Allocation Process</w:t>
      </w:r>
    </w:p>
    <w:p w14:paraId="36211210" w14:textId="77777777" w:rsidR="00807062" w:rsidRPr="00807062" w:rsidRDefault="00807062" w:rsidP="00807062">
      <w:pPr>
        <w:jc w:val="center"/>
        <w:rPr>
          <w:rFonts w:eastAsia="Times New Roman"/>
          <w:b/>
          <w:color w:val="548DD4"/>
          <w:sz w:val="32"/>
          <w:szCs w:val="32"/>
          <w:lang w:eastAsia="en-GB"/>
        </w:rPr>
      </w:pPr>
    </w:p>
    <w:p w14:paraId="36211211" w14:textId="77777777" w:rsidR="00807062" w:rsidRDefault="00C8732A" w:rsidP="00F25E02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rPr>
          <w:rFonts w:asciiTheme="majorHAnsi" w:eastAsiaTheme="majorEastAsia" w:hAnsiTheme="majorHAnsi" w:cs="Arial"/>
          <w:b/>
          <w:bCs/>
          <w:color w:val="4F81BD" w:themeColor="accent1"/>
          <w:kern w:val="0"/>
          <w:sz w:val="28"/>
          <w:szCs w:val="28"/>
        </w:rPr>
      </w:pPr>
      <w:r w:rsidRPr="00F25E02">
        <w:rPr>
          <w:rFonts w:asciiTheme="majorHAnsi" w:eastAsiaTheme="majorEastAsia" w:hAnsiTheme="majorHAnsi" w:cs="Arial"/>
          <w:b/>
          <w:bCs/>
          <w:color w:val="4F81BD" w:themeColor="accent1"/>
          <w:kern w:val="0"/>
          <w:sz w:val="28"/>
          <w:szCs w:val="28"/>
        </w:rPr>
        <w:t>Frequently Asked Questions</w:t>
      </w:r>
    </w:p>
    <w:p w14:paraId="36211212" w14:textId="77777777" w:rsidR="00F25E02" w:rsidRPr="00F25E02" w:rsidRDefault="00F25E02" w:rsidP="00F25E02">
      <w:pPr>
        <w:rPr>
          <w:lang w:eastAsia="en-GB"/>
        </w:rPr>
      </w:pPr>
    </w:p>
    <w:p w14:paraId="36211213" w14:textId="77777777" w:rsidR="00F25E02" w:rsidRPr="00F25E02" w:rsidRDefault="00F25E02" w:rsidP="00F25E02">
      <w:pPr>
        <w:rPr>
          <w:rStyle w:val="IntenseEmphasis"/>
          <w:rFonts w:asciiTheme="majorHAnsi" w:hAnsiTheme="majorHAnsi"/>
          <w:i w:val="0"/>
        </w:rPr>
      </w:pPr>
      <w:r w:rsidRPr="00F25E02">
        <w:rPr>
          <w:rStyle w:val="IntenseEmphasis"/>
          <w:rFonts w:asciiTheme="majorHAnsi" w:hAnsiTheme="majorHAnsi"/>
          <w:i w:val="0"/>
        </w:rPr>
        <w:t>How does the Allocation System work?</w:t>
      </w:r>
    </w:p>
    <w:p w14:paraId="36211214" w14:textId="77777777" w:rsidR="00807062" w:rsidRPr="00807062" w:rsidRDefault="00807062" w:rsidP="00807062">
      <w:pPr>
        <w:rPr>
          <w:lang w:eastAsia="en-GB"/>
        </w:rPr>
      </w:pPr>
    </w:p>
    <w:p w14:paraId="36211215" w14:textId="5A38B647" w:rsidR="00F954BE" w:rsidRPr="00807062" w:rsidRDefault="00FE1181" w:rsidP="0076645A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The taxi rank system is </w:t>
      </w:r>
      <w:r w:rsidR="001B3228">
        <w:rPr>
          <w:sz w:val="22"/>
          <w:szCs w:val="22"/>
        </w:rPr>
        <w:t xml:space="preserve">a database made up of </w:t>
      </w:r>
      <w:proofErr w:type="gramStart"/>
      <w:r w:rsidR="001B3228">
        <w:rPr>
          <w:sz w:val="22"/>
          <w:szCs w:val="22"/>
        </w:rPr>
        <w:t>a number of</w:t>
      </w:r>
      <w:proofErr w:type="gramEnd"/>
      <w:r w:rsidR="001B3228">
        <w:rPr>
          <w:sz w:val="22"/>
          <w:szCs w:val="22"/>
        </w:rPr>
        <w:t xml:space="preserve"> lists covering each local authority area.  Every </w:t>
      </w:r>
      <w:r w:rsidR="00C5661B">
        <w:rPr>
          <w:sz w:val="22"/>
          <w:szCs w:val="22"/>
        </w:rPr>
        <w:t>Safeguarder</w:t>
      </w:r>
      <w:r w:rsidR="001B3228">
        <w:rPr>
          <w:sz w:val="22"/>
          <w:szCs w:val="22"/>
        </w:rPr>
        <w:t xml:space="preserve"> </w:t>
      </w:r>
      <w:r w:rsidR="00F2111B">
        <w:rPr>
          <w:sz w:val="22"/>
          <w:szCs w:val="22"/>
        </w:rPr>
        <w:t xml:space="preserve">will be listed in alphabetical order on each of their preferred local authority area lists as </w:t>
      </w:r>
      <w:r w:rsidR="004A6D5A">
        <w:rPr>
          <w:sz w:val="22"/>
          <w:szCs w:val="22"/>
        </w:rPr>
        <w:t xml:space="preserve">chosen </w:t>
      </w:r>
      <w:r w:rsidR="001B3228">
        <w:rPr>
          <w:sz w:val="22"/>
          <w:szCs w:val="22"/>
        </w:rPr>
        <w:t xml:space="preserve">on appointment </w:t>
      </w:r>
      <w:r w:rsidR="00F2111B">
        <w:rPr>
          <w:sz w:val="22"/>
          <w:szCs w:val="22"/>
        </w:rPr>
        <w:t xml:space="preserve">to the national </w:t>
      </w:r>
      <w:r w:rsidR="00C5661B">
        <w:rPr>
          <w:sz w:val="22"/>
          <w:szCs w:val="22"/>
        </w:rPr>
        <w:t>Safeguarder</w:t>
      </w:r>
      <w:r w:rsidR="00F2111B">
        <w:rPr>
          <w:sz w:val="22"/>
          <w:szCs w:val="22"/>
        </w:rPr>
        <w:t xml:space="preserve">s </w:t>
      </w:r>
      <w:r w:rsidR="009227F3">
        <w:rPr>
          <w:sz w:val="22"/>
          <w:szCs w:val="22"/>
        </w:rPr>
        <w:t>P</w:t>
      </w:r>
      <w:r w:rsidR="00F2111B">
        <w:rPr>
          <w:sz w:val="22"/>
          <w:szCs w:val="22"/>
        </w:rPr>
        <w:t>anel.</w:t>
      </w:r>
      <w:r w:rsidR="00AF300E">
        <w:rPr>
          <w:sz w:val="22"/>
          <w:szCs w:val="22"/>
        </w:rPr>
        <w:t xml:space="preserve">  </w:t>
      </w:r>
      <w:r w:rsidRPr="00807062">
        <w:rPr>
          <w:sz w:val="22"/>
          <w:szCs w:val="22"/>
        </w:rPr>
        <w:t>This allows each list to run at different speeds dependent on appointment level as well</w:t>
      </w:r>
      <w:r w:rsidR="00D67E43" w:rsidRPr="00807062">
        <w:rPr>
          <w:sz w:val="22"/>
          <w:szCs w:val="22"/>
        </w:rPr>
        <w:t xml:space="preserve"> as</w:t>
      </w:r>
      <w:r w:rsidRPr="00807062">
        <w:rPr>
          <w:sz w:val="22"/>
          <w:szCs w:val="22"/>
        </w:rPr>
        <w:t xml:space="preserve"> allow</w:t>
      </w:r>
      <w:r w:rsidR="00D04FB1" w:rsidRPr="00807062">
        <w:rPr>
          <w:sz w:val="22"/>
          <w:szCs w:val="22"/>
        </w:rPr>
        <w:t>ing</w:t>
      </w:r>
      <w:r w:rsidRPr="00807062">
        <w:rPr>
          <w:sz w:val="22"/>
          <w:szCs w:val="22"/>
        </w:rPr>
        <w:t xml:space="preserve"> the appointme</w:t>
      </w:r>
      <w:r w:rsidR="00EF12A7">
        <w:rPr>
          <w:sz w:val="22"/>
          <w:szCs w:val="22"/>
        </w:rPr>
        <w:t>nt process to be as transparent</w:t>
      </w:r>
      <w:r w:rsidR="00E36DCA">
        <w:rPr>
          <w:sz w:val="22"/>
          <w:szCs w:val="22"/>
        </w:rPr>
        <w:t xml:space="preserve"> </w:t>
      </w:r>
      <w:r w:rsidRPr="00807062">
        <w:rPr>
          <w:sz w:val="22"/>
          <w:szCs w:val="22"/>
        </w:rPr>
        <w:t xml:space="preserve">as possible.  </w:t>
      </w:r>
      <w:r w:rsidR="00D04FB1" w:rsidRPr="00807062">
        <w:rPr>
          <w:sz w:val="22"/>
          <w:szCs w:val="22"/>
        </w:rPr>
        <w:t>Levels of appointments vary from area to area</w:t>
      </w:r>
      <w:r w:rsidR="00B0688D" w:rsidRPr="00807062">
        <w:rPr>
          <w:sz w:val="22"/>
          <w:szCs w:val="22"/>
        </w:rPr>
        <w:t xml:space="preserve">.  </w:t>
      </w:r>
      <w:r w:rsidR="00F954BE" w:rsidRPr="00807062">
        <w:rPr>
          <w:sz w:val="22"/>
          <w:szCs w:val="22"/>
        </w:rPr>
        <w:t xml:space="preserve">Below </w:t>
      </w:r>
      <w:r w:rsidR="00F2111B">
        <w:rPr>
          <w:sz w:val="22"/>
          <w:szCs w:val="22"/>
        </w:rPr>
        <w:t>is</w:t>
      </w:r>
      <w:r w:rsidR="00F954BE" w:rsidRPr="00807062">
        <w:rPr>
          <w:sz w:val="22"/>
          <w:szCs w:val="22"/>
        </w:rPr>
        <w:t xml:space="preserve"> a templat</w:t>
      </w:r>
      <w:r w:rsidR="00E42C49" w:rsidRPr="00807062">
        <w:rPr>
          <w:sz w:val="22"/>
          <w:szCs w:val="22"/>
        </w:rPr>
        <w:t>e of the system that is presently in use</w:t>
      </w:r>
      <w:r w:rsidR="00EF12A7">
        <w:rPr>
          <w:sz w:val="22"/>
          <w:szCs w:val="22"/>
        </w:rPr>
        <w:t>:</w:t>
      </w:r>
    </w:p>
    <w:p w14:paraId="36211216" w14:textId="77777777" w:rsidR="00F954BE" w:rsidRPr="00807062" w:rsidRDefault="00F954BE" w:rsidP="0076645A">
      <w:pPr>
        <w:rPr>
          <w:sz w:val="22"/>
          <w:szCs w:val="22"/>
        </w:rPr>
      </w:pPr>
    </w:p>
    <w:p w14:paraId="36211217" w14:textId="77777777" w:rsidR="004A6D5A" w:rsidRDefault="004A6D5A" w:rsidP="00FD466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6211246" wp14:editId="36211247">
            <wp:extent cx="5760085" cy="1469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guarder take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11218" w14:textId="77777777" w:rsidR="004A6D5A" w:rsidRDefault="004A6D5A" w:rsidP="00FD4669">
      <w:pPr>
        <w:rPr>
          <w:sz w:val="22"/>
          <w:szCs w:val="22"/>
        </w:rPr>
      </w:pPr>
    </w:p>
    <w:p w14:paraId="36211219" w14:textId="77777777" w:rsidR="004A6D5A" w:rsidRDefault="004A6D5A" w:rsidP="00FD4669">
      <w:pPr>
        <w:rPr>
          <w:sz w:val="22"/>
          <w:szCs w:val="22"/>
        </w:rPr>
      </w:pPr>
    </w:p>
    <w:p w14:paraId="3621121A" w14:textId="7145434F" w:rsidR="00D67E43" w:rsidRPr="00807062" w:rsidRDefault="00D67E43" w:rsidP="00FD4669">
      <w:pPr>
        <w:rPr>
          <w:sz w:val="22"/>
          <w:szCs w:val="22"/>
        </w:rPr>
      </w:pPr>
      <w:r w:rsidRPr="00807062">
        <w:rPr>
          <w:sz w:val="22"/>
          <w:szCs w:val="22"/>
        </w:rPr>
        <w:t>An allotted time of three hours is given to respond to an allocation request.  It is understood that this is a short time scale to adhere to</w:t>
      </w:r>
      <w:r w:rsidR="0032341D" w:rsidRPr="00807062">
        <w:rPr>
          <w:sz w:val="22"/>
          <w:szCs w:val="22"/>
        </w:rPr>
        <w:t>,</w:t>
      </w:r>
      <w:r w:rsidRPr="00807062">
        <w:rPr>
          <w:sz w:val="22"/>
          <w:szCs w:val="22"/>
        </w:rPr>
        <w:t xml:space="preserve"> ho</w:t>
      </w:r>
      <w:r w:rsidR="00C7725B" w:rsidRPr="00807062">
        <w:rPr>
          <w:sz w:val="22"/>
          <w:szCs w:val="22"/>
        </w:rPr>
        <w:t xml:space="preserve">wever there is an expectation that a child will be allocated a </w:t>
      </w:r>
      <w:r w:rsidR="00C5661B">
        <w:rPr>
          <w:sz w:val="22"/>
          <w:szCs w:val="22"/>
        </w:rPr>
        <w:t>Safeguarder</w:t>
      </w:r>
      <w:r w:rsidR="00C7725B" w:rsidRPr="00807062">
        <w:rPr>
          <w:sz w:val="22"/>
          <w:szCs w:val="22"/>
        </w:rPr>
        <w:t xml:space="preserve"> within two working days. </w:t>
      </w:r>
    </w:p>
    <w:p w14:paraId="3621121B" w14:textId="77777777" w:rsidR="00FD4669" w:rsidRPr="00807062" w:rsidRDefault="00FD4669" w:rsidP="00FD4669">
      <w:pPr>
        <w:rPr>
          <w:sz w:val="22"/>
          <w:szCs w:val="22"/>
        </w:rPr>
      </w:pPr>
    </w:p>
    <w:p w14:paraId="3621121C" w14:textId="12A2E989" w:rsidR="00F954BE" w:rsidRPr="00807062" w:rsidRDefault="0090619B" w:rsidP="00FD4669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The system has been </w:t>
      </w:r>
      <w:r w:rsidR="00F954BE" w:rsidRPr="00807062">
        <w:rPr>
          <w:sz w:val="22"/>
          <w:szCs w:val="22"/>
        </w:rPr>
        <w:t xml:space="preserve">developed to highlight not only the last person to accept an appointment for each local authority area but also any </w:t>
      </w:r>
      <w:r w:rsidR="00C5661B">
        <w:rPr>
          <w:sz w:val="22"/>
          <w:szCs w:val="22"/>
        </w:rPr>
        <w:t>Safeguarder</w:t>
      </w:r>
      <w:r w:rsidR="00F954BE" w:rsidRPr="00807062">
        <w:rPr>
          <w:sz w:val="22"/>
          <w:szCs w:val="22"/>
        </w:rPr>
        <w:t xml:space="preserve"> that has been reappointed or unable t</w:t>
      </w:r>
      <w:r w:rsidR="005F0074" w:rsidRPr="00807062">
        <w:rPr>
          <w:sz w:val="22"/>
          <w:szCs w:val="22"/>
        </w:rPr>
        <w:t>o take an appointment</w:t>
      </w:r>
      <w:r w:rsidR="009E04D9" w:rsidRPr="00807062">
        <w:rPr>
          <w:sz w:val="22"/>
          <w:szCs w:val="22"/>
        </w:rPr>
        <w:t>.</w:t>
      </w:r>
      <w:r w:rsidR="00F954BE" w:rsidRPr="00807062">
        <w:rPr>
          <w:sz w:val="22"/>
          <w:szCs w:val="22"/>
        </w:rPr>
        <w:t xml:space="preserve"> </w:t>
      </w:r>
      <w:r w:rsidR="00E312FE" w:rsidRPr="00807062">
        <w:rPr>
          <w:sz w:val="22"/>
          <w:szCs w:val="22"/>
        </w:rPr>
        <w:t xml:space="preserve">Any </w:t>
      </w:r>
      <w:r w:rsidR="00C5661B">
        <w:rPr>
          <w:sz w:val="22"/>
          <w:szCs w:val="22"/>
        </w:rPr>
        <w:t>Safeguarder</w:t>
      </w:r>
      <w:r w:rsidR="00E312FE" w:rsidRPr="00807062">
        <w:rPr>
          <w:sz w:val="22"/>
          <w:szCs w:val="22"/>
        </w:rPr>
        <w:t>s that are reappointed to a case</w:t>
      </w:r>
      <w:r w:rsidR="00231D3D">
        <w:rPr>
          <w:sz w:val="22"/>
          <w:szCs w:val="22"/>
        </w:rPr>
        <w:t xml:space="preserve"> or</w:t>
      </w:r>
      <w:r w:rsidR="005E24C6" w:rsidRPr="00807062">
        <w:rPr>
          <w:sz w:val="22"/>
          <w:szCs w:val="22"/>
        </w:rPr>
        <w:t xml:space="preserve"> </w:t>
      </w:r>
      <w:r w:rsidR="00F63A9C" w:rsidRPr="00807062">
        <w:rPr>
          <w:sz w:val="22"/>
          <w:szCs w:val="22"/>
        </w:rPr>
        <w:t>are allocated</w:t>
      </w:r>
      <w:r w:rsidR="00E312FE" w:rsidRPr="00807062">
        <w:rPr>
          <w:sz w:val="22"/>
          <w:szCs w:val="22"/>
        </w:rPr>
        <w:t xml:space="preserve"> out of sync of the taxi rank will be highlighted appropriately and omitted from their next turn in the ranking system.  Those </w:t>
      </w:r>
      <w:r w:rsidR="00C5661B">
        <w:rPr>
          <w:sz w:val="22"/>
          <w:szCs w:val="22"/>
        </w:rPr>
        <w:t>Safeguarder</w:t>
      </w:r>
      <w:r w:rsidR="00E312FE" w:rsidRPr="00807062">
        <w:rPr>
          <w:sz w:val="22"/>
          <w:szCs w:val="22"/>
        </w:rPr>
        <w:t xml:space="preserve">s </w:t>
      </w:r>
      <w:r w:rsidR="005F0074" w:rsidRPr="00807062">
        <w:rPr>
          <w:sz w:val="22"/>
          <w:szCs w:val="22"/>
        </w:rPr>
        <w:t xml:space="preserve">who have advised the team that they are </w:t>
      </w:r>
      <w:r w:rsidR="00E312FE" w:rsidRPr="00807062">
        <w:rPr>
          <w:sz w:val="22"/>
          <w:szCs w:val="22"/>
        </w:rPr>
        <w:t>unable to take a case</w:t>
      </w:r>
      <w:r w:rsidR="005E24C6" w:rsidRPr="00807062">
        <w:rPr>
          <w:sz w:val="22"/>
          <w:szCs w:val="22"/>
        </w:rPr>
        <w:t>,</w:t>
      </w:r>
      <w:r w:rsidR="00E312FE" w:rsidRPr="00807062">
        <w:rPr>
          <w:sz w:val="22"/>
          <w:szCs w:val="22"/>
        </w:rPr>
        <w:t xml:space="preserve"> whether it is due to a period of annual leave or other commitments on that date</w:t>
      </w:r>
      <w:r w:rsidR="005E24C6" w:rsidRPr="00807062">
        <w:rPr>
          <w:sz w:val="22"/>
          <w:szCs w:val="22"/>
        </w:rPr>
        <w:t>,</w:t>
      </w:r>
      <w:r w:rsidR="00E312FE" w:rsidRPr="00807062">
        <w:rPr>
          <w:sz w:val="22"/>
          <w:szCs w:val="22"/>
        </w:rPr>
        <w:t xml:space="preserve"> will be highlighted and approached with the next appointment </w:t>
      </w:r>
      <w:r w:rsidR="00231D3D">
        <w:rPr>
          <w:sz w:val="22"/>
          <w:szCs w:val="22"/>
        </w:rPr>
        <w:t xml:space="preserve">on return </w:t>
      </w:r>
      <w:r w:rsidR="00E312FE" w:rsidRPr="00807062">
        <w:rPr>
          <w:sz w:val="22"/>
          <w:szCs w:val="22"/>
        </w:rPr>
        <w:t>in order to ensure that they are not disadvantaged.</w:t>
      </w:r>
    </w:p>
    <w:p w14:paraId="3621121D" w14:textId="77777777" w:rsidR="00FD4669" w:rsidRPr="00807062" w:rsidRDefault="00FD4669" w:rsidP="0076645A">
      <w:pPr>
        <w:rPr>
          <w:sz w:val="22"/>
          <w:szCs w:val="22"/>
        </w:rPr>
      </w:pPr>
    </w:p>
    <w:p w14:paraId="3621121E" w14:textId="23E50E66" w:rsidR="006C583C" w:rsidRDefault="005F0074" w:rsidP="00807062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Those </w:t>
      </w:r>
      <w:r w:rsidR="00C5661B">
        <w:rPr>
          <w:sz w:val="22"/>
          <w:szCs w:val="22"/>
        </w:rPr>
        <w:t>Safeguarder</w:t>
      </w:r>
      <w:r w:rsidR="00D67E43" w:rsidRPr="00807062">
        <w:rPr>
          <w:sz w:val="22"/>
          <w:szCs w:val="22"/>
        </w:rPr>
        <w:t>s respondi</w:t>
      </w:r>
      <w:r w:rsidR="00775F95" w:rsidRPr="00807062">
        <w:rPr>
          <w:sz w:val="22"/>
          <w:szCs w:val="22"/>
        </w:rPr>
        <w:t>ng too late to an allocation can</w:t>
      </w:r>
      <w:r w:rsidR="00D67E43" w:rsidRPr="00807062">
        <w:rPr>
          <w:sz w:val="22"/>
          <w:szCs w:val="22"/>
        </w:rPr>
        <w:t xml:space="preserve"> request to keep their place in the taxi rank for the next </w:t>
      </w:r>
      <w:r w:rsidR="0078175B" w:rsidRPr="00807062">
        <w:rPr>
          <w:sz w:val="22"/>
          <w:szCs w:val="22"/>
        </w:rPr>
        <w:t>appointment;</w:t>
      </w:r>
      <w:r w:rsidRPr="00807062">
        <w:rPr>
          <w:sz w:val="22"/>
          <w:szCs w:val="22"/>
        </w:rPr>
        <w:t xml:space="preserve"> however </w:t>
      </w:r>
      <w:r w:rsidR="00C5661B">
        <w:rPr>
          <w:sz w:val="22"/>
          <w:szCs w:val="22"/>
        </w:rPr>
        <w:t>Safeguarder</w:t>
      </w:r>
      <w:r w:rsidR="009A444D" w:rsidRPr="00807062">
        <w:rPr>
          <w:sz w:val="22"/>
          <w:szCs w:val="22"/>
        </w:rPr>
        <w:t xml:space="preserve">s who do not </w:t>
      </w:r>
      <w:r w:rsidR="00992B23" w:rsidRPr="00807062">
        <w:rPr>
          <w:sz w:val="22"/>
          <w:szCs w:val="22"/>
        </w:rPr>
        <w:t>respond to requests will lose</w:t>
      </w:r>
      <w:r w:rsidR="009A444D" w:rsidRPr="00807062">
        <w:rPr>
          <w:sz w:val="22"/>
          <w:szCs w:val="22"/>
        </w:rPr>
        <w:t xml:space="preserve"> their place in the taxi rank system until the next time they appear at the top of the list. </w:t>
      </w:r>
      <w:r w:rsidR="00D67E43" w:rsidRPr="00807062">
        <w:rPr>
          <w:sz w:val="22"/>
          <w:szCs w:val="22"/>
        </w:rPr>
        <w:t xml:space="preserve">  </w:t>
      </w:r>
    </w:p>
    <w:p w14:paraId="3621121F" w14:textId="77777777" w:rsidR="00265095" w:rsidRDefault="00265095" w:rsidP="00807062">
      <w:pPr>
        <w:rPr>
          <w:sz w:val="22"/>
          <w:szCs w:val="22"/>
        </w:rPr>
      </w:pPr>
    </w:p>
    <w:p w14:paraId="36211220" w14:textId="77777777" w:rsidR="00265095" w:rsidRDefault="00265095" w:rsidP="00265095">
      <w:pPr>
        <w:pStyle w:val="Heading4"/>
        <w:rPr>
          <w:rStyle w:val="IntenseEmphasis"/>
          <w:b/>
        </w:rPr>
      </w:pPr>
      <w:r w:rsidRPr="00265095">
        <w:rPr>
          <w:rStyle w:val="IntenseEmphasis"/>
          <w:b/>
        </w:rPr>
        <w:t>Reappointments</w:t>
      </w:r>
    </w:p>
    <w:p w14:paraId="36211221" w14:textId="77777777" w:rsidR="00265095" w:rsidRDefault="00265095" w:rsidP="00265095"/>
    <w:p w14:paraId="36211222" w14:textId="708DFF8A" w:rsidR="00265095" w:rsidRPr="00265095" w:rsidRDefault="00C5661B" w:rsidP="00265095">
      <w:pPr>
        <w:rPr>
          <w:sz w:val="22"/>
          <w:szCs w:val="22"/>
        </w:rPr>
      </w:pPr>
      <w:r>
        <w:rPr>
          <w:sz w:val="22"/>
          <w:szCs w:val="22"/>
        </w:rPr>
        <w:t>Safeguarder</w:t>
      </w:r>
      <w:r w:rsidR="00265095">
        <w:rPr>
          <w:sz w:val="22"/>
          <w:szCs w:val="22"/>
        </w:rPr>
        <w:t xml:space="preserve">s will always be approached for cases that they have been previously involved in.  It is up to the </w:t>
      </w:r>
      <w:r>
        <w:rPr>
          <w:sz w:val="22"/>
          <w:szCs w:val="22"/>
        </w:rPr>
        <w:t>Safeguarder</w:t>
      </w:r>
      <w:r w:rsidR="00265095">
        <w:rPr>
          <w:sz w:val="22"/>
          <w:szCs w:val="22"/>
        </w:rPr>
        <w:t xml:space="preserve"> to decide whether their continued involvement is in the best interests of the child.  The only exception to this rule is if the child requests a different </w:t>
      </w:r>
      <w:r>
        <w:rPr>
          <w:sz w:val="22"/>
          <w:szCs w:val="22"/>
        </w:rPr>
        <w:t>Safeguarder</w:t>
      </w:r>
      <w:r w:rsidR="00265095">
        <w:rPr>
          <w:sz w:val="22"/>
          <w:szCs w:val="22"/>
        </w:rPr>
        <w:t xml:space="preserve">.  If this occurs the </w:t>
      </w:r>
      <w:r>
        <w:rPr>
          <w:sz w:val="22"/>
          <w:szCs w:val="22"/>
        </w:rPr>
        <w:t>Safeguarder</w:t>
      </w:r>
      <w:r w:rsidR="00265095">
        <w:rPr>
          <w:sz w:val="22"/>
          <w:szCs w:val="22"/>
        </w:rPr>
        <w:t xml:space="preserve"> will be informed of the reasons and decision to do so.  If a </w:t>
      </w:r>
      <w:r>
        <w:rPr>
          <w:sz w:val="22"/>
          <w:szCs w:val="22"/>
        </w:rPr>
        <w:t>Safeguarder</w:t>
      </w:r>
      <w:r w:rsidR="00265095">
        <w:rPr>
          <w:sz w:val="22"/>
          <w:szCs w:val="22"/>
        </w:rPr>
        <w:t xml:space="preserve"> is on time </w:t>
      </w:r>
      <w:proofErr w:type="gramStart"/>
      <w:r w:rsidR="00265095">
        <w:rPr>
          <w:sz w:val="22"/>
          <w:szCs w:val="22"/>
        </w:rPr>
        <w:t>out</w:t>
      </w:r>
      <w:proofErr w:type="gramEnd"/>
      <w:r w:rsidR="00265095">
        <w:rPr>
          <w:sz w:val="22"/>
          <w:szCs w:val="22"/>
        </w:rPr>
        <w:t xml:space="preserve"> then they will not be approached for a reappointment unless they have specifically requested that we do so.</w:t>
      </w:r>
    </w:p>
    <w:p w14:paraId="36211223" w14:textId="77777777" w:rsidR="0005497A" w:rsidRDefault="0005497A" w:rsidP="008070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14:paraId="36211224" w14:textId="77777777" w:rsidR="00807062" w:rsidRPr="00975D13" w:rsidRDefault="00975D13" w:rsidP="0080706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975D13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Can I change my </w:t>
      </w:r>
      <w:r w:rsidR="00E41556" w:rsidRPr="00975D1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1st/2nd </w:t>
      </w:r>
      <w:r w:rsidRPr="00975D13">
        <w:rPr>
          <w:rFonts w:asciiTheme="majorHAnsi" w:eastAsiaTheme="majorEastAsia" w:hAnsiTheme="majorHAnsi" w:cstheme="majorBidi"/>
          <w:b/>
          <w:bCs/>
          <w:color w:val="4F81BD" w:themeColor="accent1"/>
        </w:rPr>
        <w:t>c</w:t>
      </w:r>
      <w:r w:rsidR="00E41556" w:rsidRPr="00975D13">
        <w:rPr>
          <w:rFonts w:asciiTheme="majorHAnsi" w:eastAsiaTheme="majorEastAsia" w:hAnsiTheme="majorHAnsi" w:cstheme="majorBidi"/>
          <w:b/>
          <w:bCs/>
          <w:color w:val="4F81BD" w:themeColor="accent1"/>
        </w:rPr>
        <w:t>hoices</w:t>
      </w:r>
      <w:r w:rsidRPr="00975D13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areas?</w:t>
      </w:r>
    </w:p>
    <w:p w14:paraId="36211225" w14:textId="77777777" w:rsidR="00807062" w:rsidRPr="00807062" w:rsidRDefault="00807062" w:rsidP="008070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GB"/>
        </w:rPr>
      </w:pPr>
    </w:p>
    <w:p w14:paraId="36211226" w14:textId="21E2C5AA" w:rsidR="00E41556" w:rsidRPr="00807062" w:rsidRDefault="00E41556" w:rsidP="00E41556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These areas </w:t>
      </w:r>
      <w:r w:rsidR="00975D13">
        <w:rPr>
          <w:sz w:val="22"/>
          <w:szCs w:val="22"/>
        </w:rPr>
        <w:t>were agr</w:t>
      </w:r>
      <w:r w:rsidR="00231D3D">
        <w:rPr>
          <w:sz w:val="22"/>
          <w:szCs w:val="22"/>
        </w:rPr>
        <w:t>eed upon on appointment to the n</w:t>
      </w:r>
      <w:r w:rsidR="00975D13">
        <w:rPr>
          <w:sz w:val="22"/>
          <w:szCs w:val="22"/>
        </w:rPr>
        <w:t xml:space="preserve">ational </w:t>
      </w:r>
      <w:r w:rsidR="00C5661B">
        <w:rPr>
          <w:sz w:val="22"/>
          <w:szCs w:val="22"/>
        </w:rPr>
        <w:t>Safeguarder</w:t>
      </w:r>
      <w:r w:rsidR="00975D13">
        <w:rPr>
          <w:sz w:val="22"/>
          <w:szCs w:val="22"/>
        </w:rPr>
        <w:t xml:space="preserve">s Panel and </w:t>
      </w:r>
      <w:r w:rsidRPr="00807062">
        <w:rPr>
          <w:sz w:val="22"/>
          <w:szCs w:val="22"/>
        </w:rPr>
        <w:t xml:space="preserve">are </w:t>
      </w:r>
      <w:proofErr w:type="spellStart"/>
      <w:r w:rsidRPr="00807062">
        <w:rPr>
          <w:sz w:val="22"/>
          <w:szCs w:val="22"/>
        </w:rPr>
        <w:t>dependant</w:t>
      </w:r>
      <w:proofErr w:type="spellEnd"/>
      <w:r w:rsidRPr="00807062">
        <w:rPr>
          <w:sz w:val="22"/>
          <w:szCs w:val="22"/>
        </w:rPr>
        <w:t xml:space="preserve"> upon operational need. Only in exceptional circumstances will a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 xml:space="preserve"> be approached to accept a case from their 2</w:t>
      </w:r>
      <w:r w:rsidRPr="00807062">
        <w:rPr>
          <w:sz w:val="22"/>
          <w:szCs w:val="22"/>
          <w:vertAlign w:val="superscript"/>
        </w:rPr>
        <w:t>nd</w:t>
      </w:r>
      <w:r w:rsidRPr="00807062">
        <w:rPr>
          <w:sz w:val="22"/>
          <w:szCs w:val="22"/>
        </w:rPr>
        <w:t xml:space="preserve"> choice areas or from further afield.  </w:t>
      </w:r>
    </w:p>
    <w:p w14:paraId="36211227" w14:textId="77777777" w:rsidR="00781C84" w:rsidRPr="00807062" w:rsidRDefault="00781C84" w:rsidP="00781C84">
      <w:pPr>
        <w:rPr>
          <w:sz w:val="22"/>
          <w:szCs w:val="22"/>
        </w:rPr>
      </w:pPr>
    </w:p>
    <w:p w14:paraId="36211228" w14:textId="77777777" w:rsidR="00E312FE" w:rsidRPr="00807062" w:rsidRDefault="00E41556" w:rsidP="0076645A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Any requests to change geographical areas will be considered against </w:t>
      </w:r>
      <w:r w:rsidR="00C1210E">
        <w:rPr>
          <w:sz w:val="22"/>
          <w:szCs w:val="22"/>
        </w:rPr>
        <w:t>the</w:t>
      </w:r>
      <w:r w:rsidR="0064341F">
        <w:rPr>
          <w:sz w:val="22"/>
          <w:szCs w:val="22"/>
        </w:rPr>
        <w:t xml:space="preserve"> criteria</w:t>
      </w:r>
      <w:r w:rsidR="00C1210E">
        <w:rPr>
          <w:sz w:val="22"/>
          <w:szCs w:val="22"/>
        </w:rPr>
        <w:t xml:space="preserve"> above</w:t>
      </w:r>
      <w:r w:rsidR="00975D13">
        <w:rPr>
          <w:sz w:val="22"/>
          <w:szCs w:val="22"/>
        </w:rPr>
        <w:t>.</w:t>
      </w:r>
      <w:r w:rsidRPr="00807062">
        <w:rPr>
          <w:sz w:val="22"/>
          <w:szCs w:val="22"/>
        </w:rPr>
        <w:t xml:space="preserve"> </w:t>
      </w:r>
    </w:p>
    <w:p w14:paraId="36211229" w14:textId="67DE2EC6" w:rsidR="00807062" w:rsidRDefault="002E4E07" w:rsidP="00807062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What i</w:t>
      </w:r>
      <w:r w:rsidR="00B76A3F"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nformation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is p</w:t>
      </w:r>
      <w:r w:rsidR="00B76A3F"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rovided</w:t>
      </w:r>
      <w:r w:rsidR="00B0688D"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 to the </w:t>
      </w:r>
      <w:r w:rsidR="00C5661B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Safeguarder</w:t>
      </w:r>
      <w:r w:rsidR="00E171C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</w:t>
      </w:r>
      <w:r w:rsidR="00B0688D"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 Panel Team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?</w:t>
      </w:r>
    </w:p>
    <w:p w14:paraId="3621122A" w14:textId="77777777" w:rsidR="00807062" w:rsidRPr="00807062" w:rsidRDefault="00807062" w:rsidP="00807062">
      <w:pPr>
        <w:rPr>
          <w:lang w:eastAsia="en-GB"/>
        </w:rPr>
      </w:pPr>
    </w:p>
    <w:p w14:paraId="3621122B" w14:textId="5C2CA22B" w:rsidR="00807062" w:rsidRDefault="00231D3D" w:rsidP="00B76A3F">
      <w:pPr>
        <w:rPr>
          <w:sz w:val="22"/>
          <w:szCs w:val="22"/>
        </w:rPr>
      </w:pPr>
      <w:r>
        <w:rPr>
          <w:sz w:val="22"/>
          <w:szCs w:val="22"/>
        </w:rPr>
        <w:t xml:space="preserve">The case specific information given to the </w:t>
      </w:r>
      <w:r w:rsidR="00C5661B">
        <w:rPr>
          <w:sz w:val="22"/>
          <w:szCs w:val="22"/>
        </w:rPr>
        <w:t>Safeguarder</w:t>
      </w:r>
      <w:r w:rsidR="00B76A3F" w:rsidRPr="00807062">
        <w:rPr>
          <w:sz w:val="22"/>
          <w:szCs w:val="22"/>
        </w:rPr>
        <w:t xml:space="preserve">s Panel </w:t>
      </w:r>
      <w:r w:rsidR="00211997" w:rsidRPr="00807062">
        <w:rPr>
          <w:sz w:val="22"/>
          <w:szCs w:val="22"/>
        </w:rPr>
        <w:t xml:space="preserve">Team </w:t>
      </w:r>
      <w:r>
        <w:rPr>
          <w:sz w:val="22"/>
          <w:szCs w:val="22"/>
        </w:rPr>
        <w:t xml:space="preserve">is passed on to the </w:t>
      </w:r>
      <w:r w:rsidR="00C5661B">
        <w:rPr>
          <w:sz w:val="22"/>
          <w:szCs w:val="22"/>
        </w:rPr>
        <w:t>Safeguarder</w:t>
      </w:r>
      <w:r>
        <w:rPr>
          <w:sz w:val="22"/>
          <w:szCs w:val="22"/>
        </w:rPr>
        <w:t xml:space="preserve"> once an appointment has been accepted</w:t>
      </w:r>
      <w:r w:rsidR="00B76A3F" w:rsidRPr="0080706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Service </w:t>
      </w:r>
      <w:proofErr w:type="gramStart"/>
      <w:r>
        <w:rPr>
          <w:sz w:val="22"/>
          <w:szCs w:val="22"/>
        </w:rPr>
        <w:t>user n</w:t>
      </w:r>
      <w:r w:rsidR="00DA49A7">
        <w:rPr>
          <w:sz w:val="22"/>
          <w:szCs w:val="22"/>
        </w:rPr>
        <w:t>ames</w:t>
      </w:r>
      <w:proofErr w:type="gramEnd"/>
      <w:r w:rsidR="00DA49A7">
        <w:rPr>
          <w:sz w:val="22"/>
          <w:szCs w:val="22"/>
        </w:rPr>
        <w:t xml:space="preserve"> can be provided on request</w:t>
      </w:r>
      <w:r>
        <w:rPr>
          <w:sz w:val="22"/>
          <w:szCs w:val="22"/>
        </w:rPr>
        <w:t xml:space="preserve">. </w:t>
      </w:r>
      <w:r w:rsidR="00705D04">
        <w:rPr>
          <w:sz w:val="22"/>
          <w:szCs w:val="22"/>
        </w:rPr>
        <w:t xml:space="preserve">The details that are provided to the </w:t>
      </w:r>
      <w:r w:rsidR="00C5661B">
        <w:rPr>
          <w:sz w:val="22"/>
          <w:szCs w:val="22"/>
        </w:rPr>
        <w:t>Safeguarder</w:t>
      </w:r>
      <w:r w:rsidR="00705D04">
        <w:rPr>
          <w:sz w:val="22"/>
          <w:szCs w:val="22"/>
        </w:rPr>
        <w:t xml:space="preserve"> once an appointment has been accepted </w:t>
      </w:r>
      <w:r w:rsidR="00BF1DFA">
        <w:rPr>
          <w:sz w:val="22"/>
          <w:szCs w:val="22"/>
        </w:rPr>
        <w:t xml:space="preserve">are </w:t>
      </w:r>
      <w:r w:rsidR="00705D04">
        <w:rPr>
          <w:sz w:val="22"/>
          <w:szCs w:val="22"/>
        </w:rPr>
        <w:t xml:space="preserve">the only information the </w:t>
      </w:r>
      <w:r w:rsidR="00C5661B">
        <w:rPr>
          <w:sz w:val="22"/>
          <w:szCs w:val="22"/>
        </w:rPr>
        <w:t>Safeguarder</w:t>
      </w:r>
      <w:r w:rsidR="00E171C2">
        <w:rPr>
          <w:sz w:val="22"/>
          <w:szCs w:val="22"/>
        </w:rPr>
        <w:t>s</w:t>
      </w:r>
      <w:r w:rsidR="00705D04">
        <w:rPr>
          <w:sz w:val="22"/>
          <w:szCs w:val="22"/>
        </w:rPr>
        <w:t xml:space="preserve"> Panel Team hold.</w:t>
      </w:r>
      <w:r w:rsidR="00CE0F88" w:rsidRPr="00807062">
        <w:rPr>
          <w:sz w:val="22"/>
          <w:szCs w:val="22"/>
        </w:rPr>
        <w:t xml:space="preserve"> </w:t>
      </w:r>
    </w:p>
    <w:p w14:paraId="3621122C" w14:textId="77777777" w:rsidR="00231D3D" w:rsidRDefault="00231D3D" w:rsidP="00705D04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eastAsiaTheme="minorHAnsi" w:cs="Arial"/>
          <w:kern w:val="0"/>
          <w:sz w:val="22"/>
          <w:szCs w:val="22"/>
          <w:lang w:eastAsia="en-US"/>
        </w:rPr>
      </w:pPr>
    </w:p>
    <w:p w14:paraId="3621122D" w14:textId="77777777" w:rsidR="00EA7726" w:rsidRPr="00705D04" w:rsidRDefault="0064341F" w:rsidP="00705D04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asciiTheme="majorHAnsi" w:eastAsiaTheme="majorEastAsia" w:hAnsiTheme="majorHAnsi"/>
          <w:b/>
          <w:color w:val="4F81BD" w:themeColor="accent1"/>
        </w:rPr>
      </w:pPr>
      <w:r w:rsidRPr="00705D04">
        <w:rPr>
          <w:rFonts w:asciiTheme="majorHAnsi" w:eastAsiaTheme="majorEastAsia" w:hAnsiTheme="majorHAnsi"/>
          <w:b/>
          <w:color w:val="4F81BD" w:themeColor="accent1"/>
        </w:rPr>
        <w:t xml:space="preserve">What should I do if I am going on </w:t>
      </w:r>
      <w:r w:rsidR="0046135F" w:rsidRPr="00705D04">
        <w:rPr>
          <w:rFonts w:asciiTheme="majorHAnsi" w:eastAsiaTheme="majorEastAsia" w:hAnsiTheme="majorHAnsi"/>
          <w:b/>
          <w:color w:val="4F81BD" w:themeColor="accent1"/>
        </w:rPr>
        <w:t>A</w:t>
      </w:r>
      <w:r w:rsidR="00EA7726" w:rsidRPr="00705D04">
        <w:rPr>
          <w:rFonts w:asciiTheme="majorHAnsi" w:eastAsiaTheme="majorEastAsia" w:hAnsiTheme="majorHAnsi"/>
          <w:b/>
          <w:color w:val="4F81BD" w:themeColor="accent1"/>
        </w:rPr>
        <w:t xml:space="preserve">nnual </w:t>
      </w:r>
      <w:r w:rsidR="0046135F" w:rsidRPr="00705D04">
        <w:rPr>
          <w:rFonts w:asciiTheme="majorHAnsi" w:eastAsiaTheme="majorEastAsia" w:hAnsiTheme="majorHAnsi"/>
          <w:b/>
          <w:color w:val="4F81BD" w:themeColor="accent1"/>
        </w:rPr>
        <w:t>L</w:t>
      </w:r>
      <w:r w:rsidR="00EA7726" w:rsidRPr="00705D04">
        <w:rPr>
          <w:rFonts w:asciiTheme="majorHAnsi" w:eastAsiaTheme="majorEastAsia" w:hAnsiTheme="majorHAnsi"/>
          <w:b/>
          <w:color w:val="4F81BD" w:themeColor="accent1"/>
        </w:rPr>
        <w:t>eave</w:t>
      </w:r>
      <w:r w:rsidRPr="00705D04">
        <w:rPr>
          <w:rFonts w:asciiTheme="majorHAnsi" w:eastAsiaTheme="majorEastAsia" w:hAnsiTheme="majorHAnsi"/>
          <w:b/>
          <w:color w:val="4F81BD" w:themeColor="accent1"/>
        </w:rPr>
        <w:t>?</w:t>
      </w:r>
    </w:p>
    <w:p w14:paraId="3621122E" w14:textId="77777777" w:rsidR="00807062" w:rsidRPr="00807062" w:rsidRDefault="00807062" w:rsidP="00807062">
      <w:pPr>
        <w:rPr>
          <w:lang w:eastAsia="en-GB"/>
        </w:rPr>
      </w:pPr>
    </w:p>
    <w:p w14:paraId="3621122F" w14:textId="1F2253A9" w:rsidR="00EA7726" w:rsidRPr="00807062" w:rsidRDefault="00C5661B" w:rsidP="00DC6676">
      <w:pPr>
        <w:rPr>
          <w:sz w:val="22"/>
          <w:szCs w:val="22"/>
        </w:rPr>
      </w:pPr>
      <w:r>
        <w:rPr>
          <w:sz w:val="22"/>
          <w:szCs w:val="22"/>
        </w:rPr>
        <w:t>Safeguarder</w:t>
      </w:r>
      <w:r w:rsidR="00DA42DB" w:rsidRPr="00807062">
        <w:rPr>
          <w:sz w:val="22"/>
          <w:szCs w:val="22"/>
        </w:rPr>
        <w:t xml:space="preserve">s </w:t>
      </w:r>
      <w:r w:rsidR="005A2F9E">
        <w:rPr>
          <w:sz w:val="22"/>
          <w:szCs w:val="22"/>
        </w:rPr>
        <w:t>should</w:t>
      </w:r>
      <w:r w:rsidR="00DA42DB" w:rsidRPr="00807062">
        <w:rPr>
          <w:sz w:val="22"/>
          <w:szCs w:val="22"/>
        </w:rPr>
        <w:t xml:space="preserve"> </w:t>
      </w:r>
      <w:r w:rsidR="005A2F9E">
        <w:rPr>
          <w:sz w:val="22"/>
          <w:szCs w:val="22"/>
        </w:rPr>
        <w:t>indicate any periods of absence</w:t>
      </w:r>
      <w:r w:rsidR="00DA42DB" w:rsidRPr="00807062">
        <w:rPr>
          <w:sz w:val="22"/>
          <w:szCs w:val="22"/>
        </w:rPr>
        <w:t xml:space="preserve"> by email, </w:t>
      </w:r>
      <w:proofErr w:type="gramStart"/>
      <w:r w:rsidR="00DA42DB" w:rsidRPr="00807062">
        <w:rPr>
          <w:sz w:val="22"/>
          <w:szCs w:val="22"/>
        </w:rPr>
        <w:t>text</w:t>
      </w:r>
      <w:proofErr w:type="gramEnd"/>
      <w:r w:rsidR="00DA42DB" w:rsidRPr="00807062">
        <w:rPr>
          <w:sz w:val="22"/>
          <w:szCs w:val="22"/>
        </w:rPr>
        <w:t xml:space="preserve"> or phone. </w:t>
      </w:r>
      <w:r w:rsidR="0057241D" w:rsidRPr="00807062">
        <w:rPr>
          <w:sz w:val="22"/>
          <w:szCs w:val="22"/>
        </w:rPr>
        <w:t>Public holidays</w:t>
      </w:r>
      <w:r w:rsidR="000F5207" w:rsidRPr="00807062">
        <w:rPr>
          <w:sz w:val="22"/>
          <w:szCs w:val="22"/>
        </w:rPr>
        <w:t>, such as Christmas,</w:t>
      </w:r>
      <w:r w:rsidR="0057241D" w:rsidRPr="00807062">
        <w:rPr>
          <w:sz w:val="22"/>
          <w:szCs w:val="22"/>
        </w:rPr>
        <w:t xml:space="preserve"> </w:t>
      </w:r>
      <w:r w:rsidR="008C5C17" w:rsidRPr="00807062">
        <w:rPr>
          <w:sz w:val="22"/>
          <w:szCs w:val="22"/>
        </w:rPr>
        <w:t xml:space="preserve">are a time when numbers of available </w:t>
      </w:r>
      <w:r>
        <w:rPr>
          <w:sz w:val="22"/>
          <w:szCs w:val="22"/>
        </w:rPr>
        <w:t>Safeguarder</w:t>
      </w:r>
      <w:r w:rsidR="008C5C17" w:rsidRPr="00807062">
        <w:rPr>
          <w:sz w:val="22"/>
          <w:szCs w:val="22"/>
        </w:rPr>
        <w:t xml:space="preserve">s are lower and opening hours across partner agencies are varied.  </w:t>
      </w:r>
      <w:proofErr w:type="gramStart"/>
      <w:r w:rsidR="008C5C17" w:rsidRPr="00807062">
        <w:rPr>
          <w:sz w:val="22"/>
          <w:szCs w:val="22"/>
        </w:rPr>
        <w:t>Advance warning</w:t>
      </w:r>
      <w:proofErr w:type="gramEnd"/>
      <w:r w:rsidR="008C5C17" w:rsidRPr="00807062">
        <w:rPr>
          <w:sz w:val="22"/>
          <w:szCs w:val="22"/>
        </w:rPr>
        <w:t xml:space="preserve"> of any annual leave over these periods is beneficial to th</w:t>
      </w:r>
      <w:r w:rsidR="008B3421" w:rsidRPr="00807062">
        <w:rPr>
          <w:sz w:val="22"/>
          <w:szCs w:val="22"/>
        </w:rPr>
        <w:t>e smooth running of the service and w</w:t>
      </w:r>
      <w:r w:rsidR="00211997" w:rsidRPr="00807062">
        <w:rPr>
          <w:sz w:val="22"/>
          <w:szCs w:val="22"/>
        </w:rPr>
        <w:t xml:space="preserve">ill not negatively affect </w:t>
      </w:r>
      <w:r>
        <w:rPr>
          <w:sz w:val="22"/>
          <w:szCs w:val="22"/>
        </w:rPr>
        <w:t>Safeguarder</w:t>
      </w:r>
      <w:r w:rsidR="00341FD7" w:rsidRPr="00807062">
        <w:rPr>
          <w:sz w:val="22"/>
          <w:szCs w:val="22"/>
        </w:rPr>
        <w:t>s</w:t>
      </w:r>
      <w:r w:rsidR="00317E92">
        <w:rPr>
          <w:sz w:val="22"/>
          <w:szCs w:val="22"/>
        </w:rPr>
        <w:t>’</w:t>
      </w:r>
      <w:r w:rsidR="00341FD7" w:rsidRPr="00807062">
        <w:rPr>
          <w:sz w:val="22"/>
          <w:szCs w:val="22"/>
        </w:rPr>
        <w:t xml:space="preserve"> </w:t>
      </w:r>
      <w:r w:rsidR="008B3421" w:rsidRPr="00807062">
        <w:rPr>
          <w:sz w:val="22"/>
          <w:szCs w:val="22"/>
        </w:rPr>
        <w:t xml:space="preserve">case levels.  </w:t>
      </w:r>
      <w:r w:rsidR="008F3579" w:rsidRPr="00807062">
        <w:rPr>
          <w:sz w:val="22"/>
          <w:szCs w:val="22"/>
        </w:rPr>
        <w:t xml:space="preserve"> </w:t>
      </w:r>
      <w:r w:rsidR="008B3421" w:rsidRPr="00807062">
        <w:rPr>
          <w:sz w:val="22"/>
          <w:szCs w:val="22"/>
        </w:rPr>
        <w:t xml:space="preserve">Those </w:t>
      </w:r>
      <w:r w:rsidR="007D3134" w:rsidRPr="00807062">
        <w:rPr>
          <w:sz w:val="22"/>
          <w:szCs w:val="22"/>
        </w:rPr>
        <w:t xml:space="preserve">who are </w:t>
      </w:r>
      <w:r w:rsidR="008F3579" w:rsidRPr="00807062">
        <w:rPr>
          <w:sz w:val="22"/>
          <w:szCs w:val="22"/>
        </w:rPr>
        <w:t>unavailable at their turn in the</w:t>
      </w:r>
      <w:r w:rsidR="007D3134" w:rsidRPr="00807062">
        <w:rPr>
          <w:sz w:val="22"/>
          <w:szCs w:val="22"/>
        </w:rPr>
        <w:t xml:space="preserve"> taxi rank due to annual leave will be approached for cases </w:t>
      </w:r>
      <w:r w:rsidR="00F2111B">
        <w:rPr>
          <w:sz w:val="22"/>
          <w:szCs w:val="22"/>
        </w:rPr>
        <w:t xml:space="preserve">when </w:t>
      </w:r>
      <w:r w:rsidR="007D3134" w:rsidRPr="00807062">
        <w:rPr>
          <w:sz w:val="22"/>
          <w:szCs w:val="22"/>
        </w:rPr>
        <w:t>they return.</w:t>
      </w:r>
      <w:r w:rsidR="00843712" w:rsidRPr="00807062">
        <w:rPr>
          <w:sz w:val="22"/>
          <w:szCs w:val="22"/>
        </w:rPr>
        <w:t xml:space="preserve"> </w:t>
      </w:r>
    </w:p>
    <w:p w14:paraId="36211230" w14:textId="77777777" w:rsidR="00807062" w:rsidRPr="0032341D" w:rsidRDefault="00807062" w:rsidP="00DC6676">
      <w:pPr>
        <w:rPr>
          <w:sz w:val="20"/>
          <w:szCs w:val="20"/>
        </w:rPr>
      </w:pPr>
    </w:p>
    <w:p w14:paraId="36211231" w14:textId="77777777" w:rsidR="004E27A1" w:rsidRDefault="00EB509B" w:rsidP="00807062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What is</w:t>
      </w:r>
      <w:r w:rsidR="00705E58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 </w:t>
      </w:r>
      <w:r w:rsidR="004E27A1"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Time Out</w:t>
      </w:r>
      <w:r w:rsidR="00705E58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?</w:t>
      </w:r>
    </w:p>
    <w:p w14:paraId="36211232" w14:textId="77777777" w:rsidR="00807062" w:rsidRPr="00807062" w:rsidRDefault="00807062" w:rsidP="00807062">
      <w:pPr>
        <w:rPr>
          <w:lang w:eastAsia="en-GB"/>
        </w:rPr>
      </w:pPr>
    </w:p>
    <w:p w14:paraId="36211233" w14:textId="55447CDA" w:rsidR="004E27A1" w:rsidRPr="00807062" w:rsidRDefault="00B52623" w:rsidP="0076645A">
      <w:pPr>
        <w:rPr>
          <w:sz w:val="22"/>
          <w:szCs w:val="22"/>
        </w:rPr>
      </w:pPr>
      <w:r w:rsidRPr="00807062">
        <w:rPr>
          <w:sz w:val="22"/>
          <w:szCs w:val="22"/>
        </w:rPr>
        <w:t>Time out i</w:t>
      </w:r>
      <w:r w:rsidR="004E27A1" w:rsidRPr="00807062">
        <w:rPr>
          <w:sz w:val="22"/>
          <w:szCs w:val="22"/>
        </w:rPr>
        <w:t xml:space="preserve">s a mechanism used to allow </w:t>
      </w:r>
      <w:r w:rsidR="00C5661B">
        <w:rPr>
          <w:sz w:val="22"/>
          <w:szCs w:val="22"/>
        </w:rPr>
        <w:t>Safeguarder</w:t>
      </w:r>
      <w:r w:rsidR="004E27A1" w:rsidRPr="00807062">
        <w:rPr>
          <w:sz w:val="22"/>
          <w:szCs w:val="22"/>
        </w:rPr>
        <w:t xml:space="preserve">s </w:t>
      </w:r>
      <w:r w:rsidRPr="00807062">
        <w:rPr>
          <w:sz w:val="22"/>
          <w:szCs w:val="22"/>
        </w:rPr>
        <w:t>to take a break in accepting</w:t>
      </w:r>
      <w:r w:rsidR="004E27A1" w:rsidRPr="00807062">
        <w:rPr>
          <w:sz w:val="22"/>
          <w:szCs w:val="22"/>
        </w:rPr>
        <w:t xml:space="preserve"> appointments without </w:t>
      </w:r>
      <w:r w:rsidR="000F5207" w:rsidRPr="00807062">
        <w:rPr>
          <w:sz w:val="22"/>
          <w:szCs w:val="22"/>
        </w:rPr>
        <w:t>prejudicing their position in the taxi rank system</w:t>
      </w:r>
      <w:r w:rsidR="004E27A1" w:rsidRPr="00807062">
        <w:rPr>
          <w:sz w:val="22"/>
          <w:szCs w:val="22"/>
        </w:rPr>
        <w:t xml:space="preserve">.  Many have found this tool to be useful when addressing </w:t>
      </w:r>
      <w:r w:rsidR="00371843" w:rsidRPr="00807062">
        <w:rPr>
          <w:sz w:val="22"/>
          <w:szCs w:val="22"/>
        </w:rPr>
        <w:t xml:space="preserve">illness or </w:t>
      </w:r>
      <w:r w:rsidRPr="00807062">
        <w:rPr>
          <w:sz w:val="22"/>
          <w:szCs w:val="22"/>
        </w:rPr>
        <w:t>busy periods in their personal or wo</w:t>
      </w:r>
      <w:r w:rsidR="00371843" w:rsidRPr="00807062">
        <w:rPr>
          <w:sz w:val="22"/>
          <w:szCs w:val="22"/>
        </w:rPr>
        <w:t>rk life</w:t>
      </w:r>
      <w:r w:rsidR="00E949A2" w:rsidRPr="00807062">
        <w:rPr>
          <w:sz w:val="22"/>
          <w:szCs w:val="22"/>
        </w:rPr>
        <w:t>.</w:t>
      </w:r>
    </w:p>
    <w:p w14:paraId="36211234" w14:textId="77777777" w:rsidR="00DC6676" w:rsidRPr="00807062" w:rsidRDefault="00DC6676" w:rsidP="0076645A">
      <w:pPr>
        <w:rPr>
          <w:sz w:val="22"/>
          <w:szCs w:val="22"/>
        </w:rPr>
      </w:pPr>
    </w:p>
    <w:p w14:paraId="36211235" w14:textId="4F1B5AEC" w:rsidR="00026B86" w:rsidRDefault="00B52623" w:rsidP="0076645A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Working in tandem with the taxi ranking system any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 xml:space="preserve"> that requests time out will not disadvantage</w:t>
      </w:r>
      <w:r w:rsidR="00F712C1">
        <w:rPr>
          <w:sz w:val="22"/>
          <w:szCs w:val="22"/>
        </w:rPr>
        <w:t xml:space="preserve"> </w:t>
      </w:r>
      <w:r w:rsidR="00C5661B">
        <w:rPr>
          <w:sz w:val="22"/>
          <w:szCs w:val="22"/>
        </w:rPr>
        <w:t>Safeguarder</w:t>
      </w:r>
      <w:r w:rsidR="00F712C1">
        <w:rPr>
          <w:sz w:val="22"/>
          <w:szCs w:val="22"/>
        </w:rPr>
        <w:t>s</w:t>
      </w:r>
      <w:r w:rsidRPr="00807062">
        <w:rPr>
          <w:sz w:val="22"/>
          <w:szCs w:val="22"/>
        </w:rPr>
        <w:t xml:space="preserve"> a</w:t>
      </w:r>
      <w:r w:rsidR="00F712C1">
        <w:rPr>
          <w:sz w:val="22"/>
          <w:szCs w:val="22"/>
        </w:rPr>
        <w:t>s</w:t>
      </w:r>
      <w:r w:rsidRPr="00807062">
        <w:rPr>
          <w:sz w:val="22"/>
          <w:szCs w:val="22"/>
        </w:rPr>
        <w:t xml:space="preserve"> their place in the queue will remain unt</w:t>
      </w:r>
      <w:r w:rsidR="00A32DCB" w:rsidRPr="00807062">
        <w:rPr>
          <w:sz w:val="22"/>
          <w:szCs w:val="22"/>
        </w:rPr>
        <w:t>il they</w:t>
      </w:r>
      <w:r w:rsidRPr="00807062">
        <w:rPr>
          <w:sz w:val="22"/>
          <w:szCs w:val="22"/>
        </w:rPr>
        <w:t xml:space="preserve"> return. </w:t>
      </w:r>
    </w:p>
    <w:p w14:paraId="36211236" w14:textId="77777777" w:rsidR="00026B86" w:rsidRDefault="00026B86" w:rsidP="0076645A">
      <w:pPr>
        <w:rPr>
          <w:sz w:val="22"/>
          <w:szCs w:val="22"/>
        </w:rPr>
      </w:pPr>
    </w:p>
    <w:p w14:paraId="36211237" w14:textId="7F72F261" w:rsidR="00A20B32" w:rsidRDefault="00026B86" w:rsidP="0076645A">
      <w:pPr>
        <w:rPr>
          <w:sz w:val="20"/>
          <w:szCs w:val="20"/>
        </w:rPr>
      </w:pPr>
      <w:r>
        <w:rPr>
          <w:sz w:val="22"/>
          <w:szCs w:val="22"/>
        </w:rPr>
        <w:t xml:space="preserve">All Time Out needs to be mutually agreed upon with </w:t>
      </w:r>
      <w:r w:rsidR="00B676A6">
        <w:rPr>
          <w:sz w:val="22"/>
          <w:szCs w:val="22"/>
        </w:rPr>
        <w:t>the Allocations Coordinator, Francesca Howard</w:t>
      </w:r>
      <w:r w:rsidR="002F5C66">
        <w:rPr>
          <w:sz w:val="22"/>
          <w:szCs w:val="22"/>
        </w:rPr>
        <w:t>,</w:t>
      </w:r>
      <w:r>
        <w:rPr>
          <w:sz w:val="22"/>
          <w:szCs w:val="22"/>
        </w:rPr>
        <w:t xml:space="preserve"> the </w:t>
      </w:r>
      <w:r w:rsidR="00C5661B">
        <w:rPr>
          <w:sz w:val="22"/>
          <w:szCs w:val="22"/>
        </w:rPr>
        <w:t>Safeguarder</w:t>
      </w:r>
      <w:r w:rsidR="002F5C66">
        <w:rPr>
          <w:sz w:val="22"/>
          <w:szCs w:val="22"/>
        </w:rPr>
        <w:t xml:space="preserve"> and </w:t>
      </w:r>
      <w:r>
        <w:rPr>
          <w:sz w:val="22"/>
          <w:szCs w:val="22"/>
        </w:rPr>
        <w:t>the Service Manager</w:t>
      </w:r>
      <w:r w:rsidR="004C0BE4">
        <w:rPr>
          <w:sz w:val="22"/>
          <w:szCs w:val="22"/>
        </w:rPr>
        <w:t>s</w:t>
      </w:r>
      <w:r>
        <w:rPr>
          <w:sz w:val="22"/>
          <w:szCs w:val="22"/>
        </w:rPr>
        <w:t xml:space="preserve">.  </w:t>
      </w:r>
      <w:r w:rsidR="00B52623" w:rsidRPr="00807062">
        <w:rPr>
          <w:sz w:val="22"/>
          <w:szCs w:val="22"/>
        </w:rPr>
        <w:t xml:space="preserve"> </w:t>
      </w:r>
    </w:p>
    <w:p w14:paraId="36211238" w14:textId="77777777" w:rsidR="00B82B53" w:rsidRPr="00807062" w:rsidRDefault="004A6C9B" w:rsidP="00807062">
      <w:pPr>
        <w:rPr>
          <w:sz w:val="20"/>
          <w:szCs w:val="20"/>
        </w:rPr>
      </w:pPr>
      <w:r>
        <w:tab/>
      </w:r>
      <w:r w:rsidR="00357B73" w:rsidRPr="00807062">
        <w:rPr>
          <w:rFonts w:asciiTheme="majorHAnsi" w:eastAsiaTheme="majorEastAsia" w:hAnsiTheme="majorHAnsi" w:cstheme="majorBidi"/>
          <w:b/>
          <w:bCs/>
          <w:color w:val="4F81BD" w:themeColor="accent1"/>
        </w:rPr>
        <w:tab/>
      </w:r>
      <w:r w:rsidR="00B82B53" w:rsidRPr="00807062">
        <w:rPr>
          <w:rFonts w:asciiTheme="majorHAnsi" w:eastAsiaTheme="majorEastAsia" w:hAnsiTheme="majorHAnsi" w:cstheme="majorBidi"/>
          <w:b/>
          <w:bCs/>
          <w:color w:val="4F81BD" w:themeColor="accent1"/>
        </w:rPr>
        <w:tab/>
      </w:r>
    </w:p>
    <w:p w14:paraId="36211239" w14:textId="77777777" w:rsidR="00B92A85" w:rsidRDefault="00A6744A" w:rsidP="00807062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</w:pPr>
      <w:r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Wh</w:t>
      </w:r>
      <w:r w:rsidR="002E4E07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at</w:t>
      </w:r>
      <w:r w:rsidRPr="00807062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 </w:t>
      </w:r>
      <w:r w:rsidR="00CE0FEC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should I do if I cannot continue with an appointment?</w:t>
      </w:r>
    </w:p>
    <w:p w14:paraId="3621123A" w14:textId="77777777" w:rsidR="00317E92" w:rsidRPr="00317E92" w:rsidRDefault="00317E92" w:rsidP="00317E92">
      <w:pPr>
        <w:rPr>
          <w:lang w:eastAsia="en-GB"/>
        </w:rPr>
      </w:pPr>
    </w:p>
    <w:p w14:paraId="3621123B" w14:textId="7E572CD4" w:rsidR="00B76A3F" w:rsidRPr="00807062" w:rsidRDefault="00977FE3" w:rsidP="00807062">
      <w:pPr>
        <w:rPr>
          <w:sz w:val="22"/>
          <w:szCs w:val="22"/>
        </w:rPr>
      </w:pPr>
      <w:proofErr w:type="gramStart"/>
      <w:r w:rsidRPr="00807062">
        <w:rPr>
          <w:sz w:val="22"/>
          <w:szCs w:val="22"/>
        </w:rPr>
        <w:t>In the event that</w:t>
      </w:r>
      <w:proofErr w:type="gramEnd"/>
      <w:r w:rsidRPr="00807062">
        <w:rPr>
          <w:sz w:val="22"/>
          <w:szCs w:val="22"/>
        </w:rPr>
        <w:t xml:space="preserve"> a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 xml:space="preserve"> cannot continue with an appointment such as a</w:t>
      </w:r>
      <w:r w:rsidR="00357B73" w:rsidRPr="00807062">
        <w:rPr>
          <w:sz w:val="22"/>
          <w:szCs w:val="22"/>
        </w:rPr>
        <w:t xml:space="preserve"> conflict of i</w:t>
      </w:r>
      <w:r w:rsidRPr="00807062">
        <w:rPr>
          <w:sz w:val="22"/>
          <w:szCs w:val="22"/>
        </w:rPr>
        <w:t>nterest or illness</w:t>
      </w:r>
      <w:r w:rsidR="005E24C6" w:rsidRPr="00807062">
        <w:rPr>
          <w:sz w:val="22"/>
          <w:szCs w:val="22"/>
        </w:rPr>
        <w:t>,</w:t>
      </w:r>
      <w:r w:rsidR="00357B73" w:rsidRPr="00807062">
        <w:rPr>
          <w:sz w:val="22"/>
          <w:szCs w:val="22"/>
        </w:rPr>
        <w:t xml:space="preserve"> the </w:t>
      </w:r>
      <w:r w:rsidR="00C5661B">
        <w:rPr>
          <w:sz w:val="22"/>
          <w:szCs w:val="22"/>
        </w:rPr>
        <w:t>Safeguarder</w:t>
      </w:r>
      <w:r w:rsidR="00357B73" w:rsidRPr="00807062">
        <w:rPr>
          <w:sz w:val="22"/>
          <w:szCs w:val="22"/>
        </w:rPr>
        <w:t xml:space="preserve"> must contact the relevant agency that first appointed them and inform them of their withdrawal.  </w:t>
      </w:r>
      <w:r w:rsidR="00E1489E" w:rsidRPr="00807062">
        <w:rPr>
          <w:sz w:val="22"/>
          <w:szCs w:val="22"/>
        </w:rPr>
        <w:t>It is req</w:t>
      </w:r>
      <w:r w:rsidR="00D05B0D" w:rsidRPr="00807062">
        <w:rPr>
          <w:sz w:val="22"/>
          <w:szCs w:val="22"/>
        </w:rPr>
        <w:t xml:space="preserve">uested that </w:t>
      </w:r>
      <w:r w:rsidR="008D1A8A">
        <w:rPr>
          <w:sz w:val="22"/>
          <w:szCs w:val="22"/>
        </w:rPr>
        <w:t>you also inform the</w:t>
      </w:r>
      <w:r w:rsidR="00E1489E" w:rsidRPr="00807062">
        <w:rPr>
          <w:sz w:val="22"/>
          <w:szCs w:val="22"/>
        </w:rPr>
        <w:t xml:space="preserve"> </w:t>
      </w:r>
      <w:r w:rsidR="00C5661B">
        <w:rPr>
          <w:sz w:val="22"/>
          <w:szCs w:val="22"/>
        </w:rPr>
        <w:t>Safeguarder</w:t>
      </w:r>
      <w:r w:rsidR="00B703B9" w:rsidRPr="00807062">
        <w:rPr>
          <w:sz w:val="22"/>
          <w:szCs w:val="22"/>
        </w:rPr>
        <w:t>s Panel T</w:t>
      </w:r>
      <w:r w:rsidR="00357B73" w:rsidRPr="00807062">
        <w:rPr>
          <w:sz w:val="22"/>
          <w:szCs w:val="22"/>
        </w:rPr>
        <w:t>eam</w:t>
      </w:r>
      <w:r w:rsidR="00E1489E" w:rsidRPr="00807062">
        <w:rPr>
          <w:sz w:val="22"/>
          <w:szCs w:val="22"/>
        </w:rPr>
        <w:t xml:space="preserve"> </w:t>
      </w:r>
      <w:proofErr w:type="gramStart"/>
      <w:r w:rsidR="00E1489E" w:rsidRPr="00807062">
        <w:rPr>
          <w:sz w:val="22"/>
          <w:szCs w:val="22"/>
        </w:rPr>
        <w:t>in order for</w:t>
      </w:r>
      <w:proofErr w:type="gramEnd"/>
      <w:r w:rsidR="00E1489E" w:rsidRPr="00807062">
        <w:rPr>
          <w:sz w:val="22"/>
          <w:szCs w:val="22"/>
        </w:rPr>
        <w:t xml:space="preserve"> us</w:t>
      </w:r>
      <w:r w:rsidR="00357B73" w:rsidRPr="00807062">
        <w:rPr>
          <w:sz w:val="22"/>
          <w:szCs w:val="22"/>
        </w:rPr>
        <w:t xml:space="preserve"> to track the progress of this reallocation.  It would be beneficial to the speed of the reallocation if </w:t>
      </w:r>
      <w:r w:rsidR="00C5661B">
        <w:rPr>
          <w:sz w:val="22"/>
          <w:szCs w:val="22"/>
        </w:rPr>
        <w:t>Safeguarder</w:t>
      </w:r>
      <w:r w:rsidR="00357B73" w:rsidRPr="00807062">
        <w:rPr>
          <w:sz w:val="22"/>
          <w:szCs w:val="22"/>
        </w:rPr>
        <w:t xml:space="preserve">s could request that </w:t>
      </w:r>
      <w:r w:rsidR="00775F95" w:rsidRPr="00807062">
        <w:rPr>
          <w:sz w:val="22"/>
          <w:szCs w:val="22"/>
        </w:rPr>
        <w:t>the relevant agency submit</w:t>
      </w:r>
      <w:r w:rsidR="00357B73" w:rsidRPr="00807062">
        <w:rPr>
          <w:sz w:val="22"/>
          <w:szCs w:val="22"/>
        </w:rPr>
        <w:t xml:space="preserve"> a</w:t>
      </w:r>
      <w:r w:rsidR="00775F95" w:rsidRPr="00807062">
        <w:rPr>
          <w:sz w:val="22"/>
          <w:szCs w:val="22"/>
        </w:rPr>
        <w:t xml:space="preserve"> fresh request form</w:t>
      </w:r>
      <w:r w:rsidR="005E24C6" w:rsidRPr="00807062">
        <w:rPr>
          <w:sz w:val="22"/>
          <w:szCs w:val="22"/>
        </w:rPr>
        <w:t xml:space="preserve"> to the </w:t>
      </w:r>
      <w:r w:rsidR="00C5661B">
        <w:rPr>
          <w:sz w:val="22"/>
          <w:szCs w:val="22"/>
        </w:rPr>
        <w:t>Safeguarder</w:t>
      </w:r>
      <w:r w:rsidR="005E24C6" w:rsidRPr="00807062">
        <w:rPr>
          <w:sz w:val="22"/>
          <w:szCs w:val="22"/>
        </w:rPr>
        <w:t>s P</w:t>
      </w:r>
      <w:r w:rsidR="00357B73" w:rsidRPr="00807062">
        <w:rPr>
          <w:sz w:val="22"/>
          <w:szCs w:val="22"/>
        </w:rPr>
        <w:t>anel</w:t>
      </w:r>
      <w:r w:rsidR="00211997" w:rsidRPr="00807062">
        <w:rPr>
          <w:sz w:val="22"/>
          <w:szCs w:val="22"/>
        </w:rPr>
        <w:t xml:space="preserve"> Team</w:t>
      </w:r>
      <w:r w:rsidR="00357B73" w:rsidRPr="00807062">
        <w:rPr>
          <w:sz w:val="22"/>
          <w:szCs w:val="22"/>
        </w:rPr>
        <w:t xml:space="preserve">.  </w:t>
      </w:r>
    </w:p>
    <w:p w14:paraId="3621123C" w14:textId="77777777" w:rsidR="00807062" w:rsidRPr="00807062" w:rsidRDefault="00807062" w:rsidP="00807062">
      <w:pPr>
        <w:rPr>
          <w:sz w:val="20"/>
          <w:szCs w:val="20"/>
        </w:rPr>
      </w:pPr>
    </w:p>
    <w:p w14:paraId="3621123D" w14:textId="0181734D" w:rsidR="00C935E1" w:rsidRDefault="00CE0FEC" w:rsidP="00807062">
      <w:pPr>
        <w:pStyle w:val="Heading2"/>
        <w:keepNext/>
        <w:keepLines/>
        <w:tabs>
          <w:tab w:val="clear" w:pos="9907"/>
          <w:tab w:val="left" w:pos="4680"/>
          <w:tab w:val="left" w:pos="5400"/>
          <w:tab w:val="right" w:pos="9000"/>
        </w:tabs>
        <w:spacing w:before="200" w:line="240" w:lineRule="atLeast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Should</w:t>
      </w:r>
      <w:r w:rsidR="00C8732A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 all appointments come through </w:t>
      </w:r>
      <w:r w:rsidR="00F2111B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 xml:space="preserve">the </w:t>
      </w:r>
      <w:r w:rsidR="00C5661B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Safeguarder</w:t>
      </w:r>
      <w:r w:rsidR="00F2111B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s Panel Team</w:t>
      </w:r>
      <w:r w:rsidR="00C8732A">
        <w:rPr>
          <w:rFonts w:asciiTheme="majorHAnsi" w:eastAsiaTheme="majorEastAsia" w:hAnsiTheme="majorHAnsi" w:cstheme="majorBidi"/>
          <w:b/>
          <w:bCs/>
          <w:color w:val="4F81BD" w:themeColor="accent1"/>
          <w:kern w:val="0"/>
        </w:rPr>
        <w:t>?</w:t>
      </w:r>
    </w:p>
    <w:p w14:paraId="3621123E" w14:textId="77777777" w:rsidR="00317E92" w:rsidRPr="00317E92" w:rsidRDefault="00317E92" w:rsidP="00317E92">
      <w:pPr>
        <w:rPr>
          <w:lang w:eastAsia="en-GB"/>
        </w:rPr>
      </w:pPr>
    </w:p>
    <w:p w14:paraId="3621123F" w14:textId="375638A5" w:rsidR="005F0074" w:rsidRDefault="00C935E1" w:rsidP="0076645A">
      <w:pPr>
        <w:rPr>
          <w:sz w:val="22"/>
          <w:szCs w:val="22"/>
        </w:rPr>
      </w:pPr>
      <w:r w:rsidRPr="00807062">
        <w:rPr>
          <w:sz w:val="22"/>
          <w:szCs w:val="22"/>
        </w:rPr>
        <w:t xml:space="preserve">All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 xml:space="preserve"> appointments under the 2011 Act must be allocated through the </w:t>
      </w:r>
      <w:r w:rsidR="00C5661B">
        <w:rPr>
          <w:sz w:val="22"/>
          <w:szCs w:val="22"/>
        </w:rPr>
        <w:t>Safeguarder</w:t>
      </w:r>
      <w:r w:rsidR="00E171C2">
        <w:rPr>
          <w:sz w:val="22"/>
          <w:szCs w:val="22"/>
        </w:rPr>
        <w:t>s</w:t>
      </w:r>
      <w:r w:rsidRPr="00807062">
        <w:rPr>
          <w:sz w:val="22"/>
          <w:szCs w:val="22"/>
        </w:rPr>
        <w:t xml:space="preserve"> Panel Team as per the agreement with SCTS and SCRA. 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>s should accept</w:t>
      </w:r>
      <w:r w:rsidR="00E36DCA">
        <w:rPr>
          <w:sz w:val="22"/>
          <w:szCs w:val="22"/>
        </w:rPr>
        <w:t xml:space="preserve"> 2011</w:t>
      </w:r>
      <w:r w:rsidRPr="00807062">
        <w:rPr>
          <w:sz w:val="22"/>
          <w:szCs w:val="22"/>
        </w:rPr>
        <w:t xml:space="preserve"> appointments only from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 xml:space="preserve">s Panel Team and </w:t>
      </w:r>
      <w:r w:rsidR="00E36DCA">
        <w:rPr>
          <w:sz w:val="22"/>
          <w:szCs w:val="22"/>
        </w:rPr>
        <w:t>approaches by</w:t>
      </w:r>
      <w:r w:rsidRPr="00807062">
        <w:rPr>
          <w:sz w:val="22"/>
          <w:szCs w:val="22"/>
        </w:rPr>
        <w:t xml:space="preserve"> other part</w:t>
      </w:r>
      <w:r w:rsidR="00E36DCA">
        <w:rPr>
          <w:sz w:val="22"/>
          <w:szCs w:val="22"/>
        </w:rPr>
        <w:t xml:space="preserve">ies should be </w:t>
      </w:r>
      <w:r w:rsidR="00E36DCA">
        <w:rPr>
          <w:sz w:val="22"/>
          <w:szCs w:val="22"/>
        </w:rPr>
        <w:lastRenderedPageBreak/>
        <w:t>redirected to the</w:t>
      </w:r>
      <w:r w:rsidR="00C8732A">
        <w:rPr>
          <w:sz w:val="22"/>
          <w:szCs w:val="22"/>
        </w:rPr>
        <w:t xml:space="preserve"> </w:t>
      </w:r>
      <w:r w:rsidR="00C5661B">
        <w:rPr>
          <w:sz w:val="22"/>
          <w:szCs w:val="22"/>
        </w:rPr>
        <w:t>Safeguarder</w:t>
      </w:r>
      <w:r w:rsidRPr="00807062">
        <w:rPr>
          <w:sz w:val="22"/>
          <w:szCs w:val="22"/>
        </w:rPr>
        <w:t>s Panel Team</w:t>
      </w:r>
      <w:r w:rsidR="00A42DC4" w:rsidRPr="00807062">
        <w:rPr>
          <w:sz w:val="22"/>
          <w:szCs w:val="22"/>
        </w:rPr>
        <w:t xml:space="preserve"> in line with your letter of </w:t>
      </w:r>
      <w:r w:rsidR="00231D3D">
        <w:rPr>
          <w:sz w:val="22"/>
          <w:szCs w:val="22"/>
        </w:rPr>
        <w:t>appointment as a member of the n</w:t>
      </w:r>
      <w:r w:rsidR="00A42DC4" w:rsidRPr="00807062">
        <w:rPr>
          <w:sz w:val="22"/>
          <w:szCs w:val="22"/>
        </w:rPr>
        <w:t xml:space="preserve">ational </w:t>
      </w:r>
      <w:r w:rsidR="00C5661B">
        <w:rPr>
          <w:sz w:val="22"/>
          <w:szCs w:val="22"/>
        </w:rPr>
        <w:t>Safeguarder</w:t>
      </w:r>
      <w:r w:rsidR="00A42DC4" w:rsidRPr="00807062">
        <w:rPr>
          <w:sz w:val="22"/>
          <w:szCs w:val="22"/>
        </w:rPr>
        <w:t>s Panel.</w:t>
      </w:r>
    </w:p>
    <w:p w14:paraId="36211240" w14:textId="77777777" w:rsidR="00E86719" w:rsidRDefault="00E86719" w:rsidP="0076645A">
      <w:pPr>
        <w:rPr>
          <w:sz w:val="22"/>
          <w:szCs w:val="22"/>
        </w:rPr>
      </w:pPr>
    </w:p>
    <w:p w14:paraId="36211241" w14:textId="77777777" w:rsidR="00E86719" w:rsidRDefault="00E86719" w:rsidP="0076645A">
      <w:pPr>
        <w:rPr>
          <w:sz w:val="22"/>
          <w:szCs w:val="22"/>
        </w:rPr>
      </w:pPr>
    </w:p>
    <w:p w14:paraId="36211242" w14:textId="77777777" w:rsidR="00265095" w:rsidRDefault="00265095" w:rsidP="0076645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36211243" w14:textId="77777777" w:rsidR="00E86719" w:rsidRDefault="00E86719" w:rsidP="0076645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What happens if I move or change my contact details?</w:t>
      </w:r>
    </w:p>
    <w:p w14:paraId="36211244" w14:textId="77777777" w:rsidR="00E86719" w:rsidRDefault="00E86719" w:rsidP="0076645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36211245" w14:textId="01C7D070" w:rsidR="00E86719" w:rsidRPr="00E86719" w:rsidRDefault="00E86719" w:rsidP="0076645A">
      <w:pPr>
        <w:rPr>
          <w:sz w:val="20"/>
          <w:szCs w:val="20"/>
        </w:rPr>
      </w:pPr>
      <w:r>
        <w:rPr>
          <w:sz w:val="22"/>
          <w:szCs w:val="22"/>
        </w:rPr>
        <w:t xml:space="preserve">It is important that </w:t>
      </w:r>
      <w:r w:rsidR="00C5661B">
        <w:rPr>
          <w:sz w:val="22"/>
          <w:szCs w:val="22"/>
        </w:rPr>
        <w:t>Safeguarder</w:t>
      </w:r>
      <w:r>
        <w:rPr>
          <w:sz w:val="22"/>
          <w:szCs w:val="22"/>
        </w:rPr>
        <w:t xml:space="preserve">s keep the </w:t>
      </w:r>
      <w:r w:rsidR="00C5661B">
        <w:rPr>
          <w:sz w:val="22"/>
          <w:szCs w:val="22"/>
        </w:rPr>
        <w:t>Safeguarder</w:t>
      </w:r>
      <w:r w:rsidR="00E171C2">
        <w:rPr>
          <w:sz w:val="22"/>
          <w:szCs w:val="22"/>
        </w:rPr>
        <w:t>s</w:t>
      </w:r>
      <w:r>
        <w:rPr>
          <w:sz w:val="22"/>
          <w:szCs w:val="22"/>
        </w:rPr>
        <w:t xml:space="preserve"> Panel Team up to date with any changes in their contact details.  We share the details that you provide us with SCRA/SCTS when allocating you to a case and these details will be used to send the papers out to you.  To prevent a possible data </w:t>
      </w:r>
      <w:proofErr w:type="gramStart"/>
      <w:r>
        <w:rPr>
          <w:sz w:val="22"/>
          <w:szCs w:val="22"/>
        </w:rPr>
        <w:t>breach</w:t>
      </w:r>
      <w:proofErr w:type="gramEnd"/>
      <w:r>
        <w:rPr>
          <w:sz w:val="22"/>
          <w:szCs w:val="22"/>
        </w:rPr>
        <w:t xml:space="preserve"> it is imperative that you get in contact with the team as soon as possible.</w:t>
      </w:r>
    </w:p>
    <w:sectPr w:rsidR="00E86719" w:rsidRPr="00E86719" w:rsidSect="001C2EE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34B5" w14:textId="77777777" w:rsidR="00BA69D4" w:rsidRDefault="00BA69D4" w:rsidP="00552580">
      <w:r>
        <w:separator/>
      </w:r>
    </w:p>
  </w:endnote>
  <w:endnote w:type="continuationSeparator" w:id="0">
    <w:p w14:paraId="0091D990" w14:textId="77777777" w:rsidR="00BA69D4" w:rsidRDefault="00BA69D4" w:rsidP="005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900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1124D" w14:textId="77777777" w:rsidR="00B676A6" w:rsidRDefault="00B67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21124E" w14:textId="77777777" w:rsidR="00B676A6" w:rsidRPr="00552580" w:rsidRDefault="00B676A6" w:rsidP="00552580">
    <w:pPr>
      <w:pStyle w:val="Footer"/>
      <w:tabs>
        <w:tab w:val="clear" w:pos="4513"/>
        <w:tab w:val="clear" w:pos="9026"/>
        <w:tab w:val="center" w:pos="4536"/>
        <w:tab w:val="right" w:pos="9072"/>
      </w:tabs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1250" w14:textId="77777777" w:rsidR="00B676A6" w:rsidRPr="006E2004" w:rsidRDefault="00B676A6" w:rsidP="006E2004">
    <w:pPr>
      <w:pStyle w:val="Footer"/>
      <w:tabs>
        <w:tab w:val="clear" w:pos="4513"/>
        <w:tab w:val="clear" w:pos="9026"/>
        <w:tab w:val="center" w:pos="4536"/>
        <w:tab w:val="right" w:pos="9072"/>
      </w:tabs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ABB3" w14:textId="77777777" w:rsidR="00BA69D4" w:rsidRDefault="00BA69D4" w:rsidP="00552580">
      <w:r>
        <w:separator/>
      </w:r>
    </w:p>
  </w:footnote>
  <w:footnote w:type="continuationSeparator" w:id="0">
    <w:p w14:paraId="134D36BF" w14:textId="77777777" w:rsidR="00BA69D4" w:rsidRDefault="00BA69D4" w:rsidP="0055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124C" w14:textId="77777777" w:rsidR="00B676A6" w:rsidRPr="00552580" w:rsidRDefault="00B676A6" w:rsidP="00552580">
    <w:pPr>
      <w:pStyle w:val="Header"/>
      <w:tabs>
        <w:tab w:val="clear" w:pos="4513"/>
        <w:tab w:val="clear" w:pos="9026"/>
        <w:tab w:val="center" w:pos="4536"/>
        <w:tab w:val="right" w:pos="9072"/>
      </w:tabs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124F" w14:textId="246018E9" w:rsidR="00B676A6" w:rsidRPr="006E2004" w:rsidRDefault="002A0AF0" w:rsidP="00B90247">
    <w:pPr>
      <w:pStyle w:val="Header"/>
      <w:tabs>
        <w:tab w:val="clear" w:pos="4513"/>
        <w:tab w:val="clear" w:pos="9026"/>
        <w:tab w:val="center" w:pos="4536"/>
        <w:tab w:val="right" w:pos="9072"/>
      </w:tabs>
      <w:jc w:val="right"/>
      <w:rPr>
        <w:sz w:val="20"/>
        <w:szCs w:val="20"/>
        <w:lang w:eastAsia="en-GB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70528" behindDoc="0" locked="0" layoutInCell="1" allowOverlap="1" wp14:anchorId="1169CFF6" wp14:editId="56E27AF3">
          <wp:simplePos x="0" y="0"/>
          <wp:positionH relativeFrom="column">
            <wp:posOffset>4150360</wp:posOffset>
          </wp:positionH>
          <wp:positionV relativeFrom="paragraph">
            <wp:posOffset>-87056</wp:posOffset>
          </wp:positionV>
          <wp:extent cx="1804414" cy="6096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4414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69504" behindDoc="0" locked="0" layoutInCell="1" allowOverlap="1" wp14:anchorId="36211251" wp14:editId="36211252">
          <wp:simplePos x="0" y="0"/>
          <wp:positionH relativeFrom="margin">
            <wp:posOffset>8514080</wp:posOffset>
          </wp:positionH>
          <wp:positionV relativeFrom="margin">
            <wp:posOffset>181610</wp:posOffset>
          </wp:positionV>
          <wp:extent cx="1737360" cy="505460"/>
          <wp:effectExtent l="0" t="0" r="0" b="8890"/>
          <wp:wrapSquare wrapText="bothSides"/>
          <wp:docPr id="8" name="Picture 8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67456" behindDoc="0" locked="0" layoutInCell="1" allowOverlap="1" wp14:anchorId="36211253" wp14:editId="36211254">
          <wp:simplePos x="0" y="0"/>
          <wp:positionH relativeFrom="margin">
            <wp:posOffset>8361680</wp:posOffset>
          </wp:positionH>
          <wp:positionV relativeFrom="margin">
            <wp:posOffset>29210</wp:posOffset>
          </wp:positionV>
          <wp:extent cx="1737360" cy="505460"/>
          <wp:effectExtent l="0" t="0" r="0" b="8890"/>
          <wp:wrapSquare wrapText="bothSides"/>
          <wp:docPr id="7" name="Picture 7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36211255" wp14:editId="36211256">
          <wp:simplePos x="0" y="0"/>
          <wp:positionH relativeFrom="margin">
            <wp:posOffset>8209280</wp:posOffset>
          </wp:positionH>
          <wp:positionV relativeFrom="margin">
            <wp:posOffset>-123190</wp:posOffset>
          </wp:positionV>
          <wp:extent cx="1737360" cy="505460"/>
          <wp:effectExtent l="0" t="0" r="0" b="8890"/>
          <wp:wrapSquare wrapText="bothSides"/>
          <wp:docPr id="6" name="Picture 6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36211257" wp14:editId="36211258">
          <wp:simplePos x="0" y="0"/>
          <wp:positionH relativeFrom="margin">
            <wp:posOffset>8056880</wp:posOffset>
          </wp:positionH>
          <wp:positionV relativeFrom="margin">
            <wp:posOffset>-275590</wp:posOffset>
          </wp:positionV>
          <wp:extent cx="1737360" cy="505460"/>
          <wp:effectExtent l="0" t="0" r="0" b="8890"/>
          <wp:wrapSquare wrapText="bothSides"/>
          <wp:docPr id="4" name="Picture 4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36211259" wp14:editId="3621125A">
          <wp:simplePos x="0" y="0"/>
          <wp:positionH relativeFrom="margin">
            <wp:posOffset>7904480</wp:posOffset>
          </wp:positionH>
          <wp:positionV relativeFrom="margin">
            <wp:posOffset>-427990</wp:posOffset>
          </wp:positionV>
          <wp:extent cx="1737360" cy="505460"/>
          <wp:effectExtent l="0" t="0" r="0" b="8890"/>
          <wp:wrapSquare wrapText="bothSides"/>
          <wp:docPr id="3" name="Picture 3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6A6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621125B" wp14:editId="15A8699B">
          <wp:simplePos x="0" y="0"/>
          <wp:positionH relativeFrom="margin">
            <wp:posOffset>7752080</wp:posOffset>
          </wp:positionH>
          <wp:positionV relativeFrom="margin">
            <wp:posOffset>-580390</wp:posOffset>
          </wp:positionV>
          <wp:extent cx="1737360" cy="505460"/>
          <wp:effectExtent l="0" t="0" r="0" b="8890"/>
          <wp:wrapSquare wrapText="bothSides"/>
          <wp:docPr id="1" name="Picture 1" descr="G:\Edinburgh_RO\CFS\NationalSafeguarding\Comms\Logos\Safeguarders pane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dinburgh_RO\CFS\NationalSafeguarding\Comms\Logos\Safeguarders panel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284" w:legacyIndent="72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1B4E2622"/>
    <w:multiLevelType w:val="hybridMultilevel"/>
    <w:tmpl w:val="3D5A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34C"/>
    <w:multiLevelType w:val="hybridMultilevel"/>
    <w:tmpl w:val="9E9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1AC"/>
    <w:multiLevelType w:val="hybridMultilevel"/>
    <w:tmpl w:val="27CC37C6"/>
    <w:lvl w:ilvl="0" w:tplc="FF80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A1"/>
    <w:rsid w:val="000055C8"/>
    <w:rsid w:val="0000737A"/>
    <w:rsid w:val="00013904"/>
    <w:rsid w:val="00026B86"/>
    <w:rsid w:val="00032DEC"/>
    <w:rsid w:val="00047F05"/>
    <w:rsid w:val="0005497A"/>
    <w:rsid w:val="00085367"/>
    <w:rsid w:val="000929E8"/>
    <w:rsid w:val="000B442D"/>
    <w:rsid w:val="000C7CE7"/>
    <w:rsid w:val="000F3531"/>
    <w:rsid w:val="000F5207"/>
    <w:rsid w:val="001007D6"/>
    <w:rsid w:val="0013501A"/>
    <w:rsid w:val="00147F31"/>
    <w:rsid w:val="00164AD2"/>
    <w:rsid w:val="00187FC6"/>
    <w:rsid w:val="001A0C8B"/>
    <w:rsid w:val="001A6705"/>
    <w:rsid w:val="001B3228"/>
    <w:rsid w:val="001B3EE6"/>
    <w:rsid w:val="001B56A2"/>
    <w:rsid w:val="001B7D68"/>
    <w:rsid w:val="001C2EED"/>
    <w:rsid w:val="001D763C"/>
    <w:rsid w:val="001F3283"/>
    <w:rsid w:val="0020611E"/>
    <w:rsid w:val="00211997"/>
    <w:rsid w:val="00231D3D"/>
    <w:rsid w:val="00260BE7"/>
    <w:rsid w:val="00265095"/>
    <w:rsid w:val="002A0AF0"/>
    <w:rsid w:val="002B69B5"/>
    <w:rsid w:val="002C52B4"/>
    <w:rsid w:val="002C6687"/>
    <w:rsid w:val="002D1868"/>
    <w:rsid w:val="002E330A"/>
    <w:rsid w:val="002E4E07"/>
    <w:rsid w:val="002F5C66"/>
    <w:rsid w:val="002F6229"/>
    <w:rsid w:val="003116C4"/>
    <w:rsid w:val="00316356"/>
    <w:rsid w:val="00317E92"/>
    <w:rsid w:val="003217FB"/>
    <w:rsid w:val="0032341D"/>
    <w:rsid w:val="003253A4"/>
    <w:rsid w:val="00334DA2"/>
    <w:rsid w:val="00341FD7"/>
    <w:rsid w:val="00356A18"/>
    <w:rsid w:val="00357B73"/>
    <w:rsid w:val="003673D7"/>
    <w:rsid w:val="00370475"/>
    <w:rsid w:val="00370B6D"/>
    <w:rsid w:val="00371843"/>
    <w:rsid w:val="0037418C"/>
    <w:rsid w:val="0038636D"/>
    <w:rsid w:val="003B6B99"/>
    <w:rsid w:val="003D3A90"/>
    <w:rsid w:val="003D4887"/>
    <w:rsid w:val="003F7D89"/>
    <w:rsid w:val="003F7E9A"/>
    <w:rsid w:val="00401F36"/>
    <w:rsid w:val="00412741"/>
    <w:rsid w:val="004220B7"/>
    <w:rsid w:val="00425BCC"/>
    <w:rsid w:val="00443C30"/>
    <w:rsid w:val="004558B0"/>
    <w:rsid w:val="0046135F"/>
    <w:rsid w:val="00470359"/>
    <w:rsid w:val="004A6C9B"/>
    <w:rsid w:val="004A6D5A"/>
    <w:rsid w:val="004A76F0"/>
    <w:rsid w:val="004B1231"/>
    <w:rsid w:val="004C0BE4"/>
    <w:rsid w:val="004D0E2B"/>
    <w:rsid w:val="004E13A5"/>
    <w:rsid w:val="004E27A1"/>
    <w:rsid w:val="005028BC"/>
    <w:rsid w:val="00550EA0"/>
    <w:rsid w:val="00552580"/>
    <w:rsid w:val="0057241D"/>
    <w:rsid w:val="005948A2"/>
    <w:rsid w:val="005A2F9E"/>
    <w:rsid w:val="005A326B"/>
    <w:rsid w:val="005E24C6"/>
    <w:rsid w:val="005F0074"/>
    <w:rsid w:val="00624ABC"/>
    <w:rsid w:val="0064341F"/>
    <w:rsid w:val="006C583C"/>
    <w:rsid w:val="006E2004"/>
    <w:rsid w:val="006E5A02"/>
    <w:rsid w:val="00702F3C"/>
    <w:rsid w:val="00704C2B"/>
    <w:rsid w:val="00705D04"/>
    <w:rsid w:val="00705E58"/>
    <w:rsid w:val="00722BE7"/>
    <w:rsid w:val="007425F9"/>
    <w:rsid w:val="00751271"/>
    <w:rsid w:val="0076645A"/>
    <w:rsid w:val="00775F95"/>
    <w:rsid w:val="0078175B"/>
    <w:rsid w:val="00781C84"/>
    <w:rsid w:val="007921FA"/>
    <w:rsid w:val="007B74B8"/>
    <w:rsid w:val="007C685E"/>
    <w:rsid w:val="007D3134"/>
    <w:rsid w:val="00807062"/>
    <w:rsid w:val="0081313F"/>
    <w:rsid w:val="008161BD"/>
    <w:rsid w:val="00830795"/>
    <w:rsid w:val="00843712"/>
    <w:rsid w:val="008462BF"/>
    <w:rsid w:val="008A5F1E"/>
    <w:rsid w:val="008A779A"/>
    <w:rsid w:val="008B3421"/>
    <w:rsid w:val="008C5C17"/>
    <w:rsid w:val="008D0CF5"/>
    <w:rsid w:val="008D1A8A"/>
    <w:rsid w:val="008F3579"/>
    <w:rsid w:val="008F5D30"/>
    <w:rsid w:val="00904487"/>
    <w:rsid w:val="0090619B"/>
    <w:rsid w:val="00907D25"/>
    <w:rsid w:val="009227F3"/>
    <w:rsid w:val="00942A16"/>
    <w:rsid w:val="009456D0"/>
    <w:rsid w:val="00970E9D"/>
    <w:rsid w:val="00975D13"/>
    <w:rsid w:val="009779DA"/>
    <w:rsid w:val="00977FE3"/>
    <w:rsid w:val="00990ECE"/>
    <w:rsid w:val="00992B23"/>
    <w:rsid w:val="009957F9"/>
    <w:rsid w:val="009A43C6"/>
    <w:rsid w:val="009A444D"/>
    <w:rsid w:val="009A67B9"/>
    <w:rsid w:val="009B1FA4"/>
    <w:rsid w:val="009B2E5D"/>
    <w:rsid w:val="009E04D9"/>
    <w:rsid w:val="009E515E"/>
    <w:rsid w:val="00A20B32"/>
    <w:rsid w:val="00A32DCB"/>
    <w:rsid w:val="00A32E88"/>
    <w:rsid w:val="00A42DC4"/>
    <w:rsid w:val="00A50B7A"/>
    <w:rsid w:val="00A54B9A"/>
    <w:rsid w:val="00A63DBA"/>
    <w:rsid w:val="00A6744A"/>
    <w:rsid w:val="00A93792"/>
    <w:rsid w:val="00AA2E83"/>
    <w:rsid w:val="00AA379E"/>
    <w:rsid w:val="00AC56D0"/>
    <w:rsid w:val="00AD64BF"/>
    <w:rsid w:val="00AE7E1C"/>
    <w:rsid w:val="00AF300E"/>
    <w:rsid w:val="00B0688D"/>
    <w:rsid w:val="00B36A79"/>
    <w:rsid w:val="00B37725"/>
    <w:rsid w:val="00B45F62"/>
    <w:rsid w:val="00B50AD4"/>
    <w:rsid w:val="00B51243"/>
    <w:rsid w:val="00B520C9"/>
    <w:rsid w:val="00B52623"/>
    <w:rsid w:val="00B676A6"/>
    <w:rsid w:val="00B703B9"/>
    <w:rsid w:val="00B76A3F"/>
    <w:rsid w:val="00B82663"/>
    <w:rsid w:val="00B82B53"/>
    <w:rsid w:val="00B90247"/>
    <w:rsid w:val="00B92A85"/>
    <w:rsid w:val="00B9402A"/>
    <w:rsid w:val="00B95BAB"/>
    <w:rsid w:val="00BA5CC5"/>
    <w:rsid w:val="00BA69D4"/>
    <w:rsid w:val="00BB432F"/>
    <w:rsid w:val="00BB4D47"/>
    <w:rsid w:val="00BC5F35"/>
    <w:rsid w:val="00BD490D"/>
    <w:rsid w:val="00BF1DFA"/>
    <w:rsid w:val="00BF6DF8"/>
    <w:rsid w:val="00C04380"/>
    <w:rsid w:val="00C07209"/>
    <w:rsid w:val="00C1210E"/>
    <w:rsid w:val="00C12237"/>
    <w:rsid w:val="00C175A6"/>
    <w:rsid w:val="00C21164"/>
    <w:rsid w:val="00C2603A"/>
    <w:rsid w:val="00C270C5"/>
    <w:rsid w:val="00C3414F"/>
    <w:rsid w:val="00C4277D"/>
    <w:rsid w:val="00C4306D"/>
    <w:rsid w:val="00C43E40"/>
    <w:rsid w:val="00C5661B"/>
    <w:rsid w:val="00C6206A"/>
    <w:rsid w:val="00C625E0"/>
    <w:rsid w:val="00C73219"/>
    <w:rsid w:val="00C7725B"/>
    <w:rsid w:val="00C7750E"/>
    <w:rsid w:val="00C8732A"/>
    <w:rsid w:val="00C935E1"/>
    <w:rsid w:val="00CA4318"/>
    <w:rsid w:val="00CC5255"/>
    <w:rsid w:val="00CC670E"/>
    <w:rsid w:val="00CE0F88"/>
    <w:rsid w:val="00CE0FEC"/>
    <w:rsid w:val="00CE2297"/>
    <w:rsid w:val="00D03B01"/>
    <w:rsid w:val="00D04FB1"/>
    <w:rsid w:val="00D05B0D"/>
    <w:rsid w:val="00D50381"/>
    <w:rsid w:val="00D67E43"/>
    <w:rsid w:val="00D74EB7"/>
    <w:rsid w:val="00D769A0"/>
    <w:rsid w:val="00D77033"/>
    <w:rsid w:val="00DA42DB"/>
    <w:rsid w:val="00DA49A7"/>
    <w:rsid w:val="00DC6676"/>
    <w:rsid w:val="00E1489E"/>
    <w:rsid w:val="00E16466"/>
    <w:rsid w:val="00E171C2"/>
    <w:rsid w:val="00E312FE"/>
    <w:rsid w:val="00E32374"/>
    <w:rsid w:val="00E36DCA"/>
    <w:rsid w:val="00E41556"/>
    <w:rsid w:val="00E42C49"/>
    <w:rsid w:val="00E721EF"/>
    <w:rsid w:val="00E86719"/>
    <w:rsid w:val="00E949A2"/>
    <w:rsid w:val="00E977D8"/>
    <w:rsid w:val="00EA3A8F"/>
    <w:rsid w:val="00EA7726"/>
    <w:rsid w:val="00EB509B"/>
    <w:rsid w:val="00EC662F"/>
    <w:rsid w:val="00EF12A7"/>
    <w:rsid w:val="00F2111B"/>
    <w:rsid w:val="00F25E02"/>
    <w:rsid w:val="00F43FA7"/>
    <w:rsid w:val="00F4442C"/>
    <w:rsid w:val="00F452DF"/>
    <w:rsid w:val="00F46A6D"/>
    <w:rsid w:val="00F63A9C"/>
    <w:rsid w:val="00F712C1"/>
    <w:rsid w:val="00F85481"/>
    <w:rsid w:val="00F954BE"/>
    <w:rsid w:val="00FB4093"/>
    <w:rsid w:val="00FC10CD"/>
    <w:rsid w:val="00FC1688"/>
    <w:rsid w:val="00FC5513"/>
    <w:rsid w:val="00FC67F8"/>
    <w:rsid w:val="00FD4669"/>
    <w:rsid w:val="00FD4C03"/>
    <w:rsid w:val="00FE1181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1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utline1"/>
    <w:basedOn w:val="Normal"/>
    <w:next w:val="Normal"/>
    <w:link w:val="Heading1Char"/>
    <w:qFormat/>
    <w:rsid w:val="00C935E1"/>
    <w:pPr>
      <w:numPr>
        <w:numId w:val="3"/>
      </w:numPr>
      <w:tabs>
        <w:tab w:val="left" w:pos="720"/>
        <w:tab w:val="left" w:pos="1440"/>
        <w:tab w:val="left" w:pos="2160"/>
        <w:tab w:val="left" w:pos="2880"/>
        <w:tab w:val="right" w:pos="9907"/>
      </w:tabs>
      <w:jc w:val="left"/>
      <w:outlineLvl w:val="0"/>
    </w:pPr>
    <w:rPr>
      <w:rFonts w:eastAsia="Times New Roman" w:cs="Times New Roman"/>
      <w:kern w:val="24"/>
      <w:lang w:eastAsia="en-GB"/>
    </w:rPr>
  </w:style>
  <w:style w:type="paragraph" w:styleId="Heading2">
    <w:name w:val="heading 2"/>
    <w:aliases w:val="Outline2"/>
    <w:basedOn w:val="Normal"/>
    <w:next w:val="Normal"/>
    <w:link w:val="Heading2Char"/>
    <w:unhideWhenUsed/>
    <w:qFormat/>
    <w:rsid w:val="00C935E1"/>
    <w:pPr>
      <w:tabs>
        <w:tab w:val="left" w:pos="720"/>
        <w:tab w:val="left" w:pos="1440"/>
        <w:tab w:val="left" w:pos="2160"/>
        <w:tab w:val="left" w:pos="2880"/>
        <w:tab w:val="right" w:pos="9907"/>
      </w:tabs>
      <w:jc w:val="left"/>
      <w:outlineLvl w:val="1"/>
    </w:pPr>
    <w:rPr>
      <w:rFonts w:eastAsia="Times New Roman" w:cs="Times New Roman"/>
      <w:kern w:val="24"/>
      <w:lang w:eastAsia="en-GB"/>
    </w:rPr>
  </w:style>
  <w:style w:type="paragraph" w:styleId="Heading3">
    <w:name w:val="heading 3"/>
    <w:aliases w:val="Outline3"/>
    <w:basedOn w:val="Normal"/>
    <w:next w:val="Normal"/>
    <w:link w:val="Heading3Char"/>
    <w:unhideWhenUsed/>
    <w:qFormat/>
    <w:rsid w:val="00C935E1"/>
    <w:pPr>
      <w:numPr>
        <w:ilvl w:val="2"/>
        <w:numId w:val="3"/>
      </w:numPr>
      <w:tabs>
        <w:tab w:val="num" w:pos="720"/>
        <w:tab w:val="left" w:pos="1440"/>
        <w:tab w:val="left" w:pos="2160"/>
        <w:tab w:val="left" w:pos="2880"/>
        <w:tab w:val="right" w:pos="9907"/>
      </w:tabs>
      <w:ind w:left="1440"/>
      <w:jc w:val="left"/>
      <w:outlineLvl w:val="2"/>
    </w:pPr>
    <w:rPr>
      <w:rFonts w:eastAsia="Times New Roman" w:cs="Times New Roman"/>
      <w:kern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0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580"/>
  </w:style>
  <w:style w:type="paragraph" w:styleId="Footer">
    <w:name w:val="footer"/>
    <w:basedOn w:val="Normal"/>
    <w:link w:val="FooterChar"/>
    <w:uiPriority w:val="99"/>
    <w:unhideWhenUsed/>
    <w:rsid w:val="00552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580"/>
  </w:style>
  <w:style w:type="character" w:styleId="Hyperlink">
    <w:name w:val="Hyperlink"/>
    <w:basedOn w:val="DefaultParagraphFont"/>
    <w:uiPriority w:val="99"/>
    <w:unhideWhenUsed/>
    <w:rsid w:val="00401F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88D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rsid w:val="00C935E1"/>
    <w:rPr>
      <w:rFonts w:eastAsia="Times New Roman" w:cs="Times New Roman"/>
      <w:kern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35E1"/>
    <w:rPr>
      <w:rFonts w:eastAsia="Times New Roman" w:cs="Times New Roman"/>
      <w:kern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35E1"/>
    <w:rPr>
      <w:rFonts w:eastAsia="Times New Roman" w:cs="Times New Roman"/>
      <w:kern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BF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25E0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5E0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65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62ae68b9-33bf-4bb0-8dbf-aafafa30fa02">SP-AD009</Reference_x0020_Number>
    <Document_x0020_Type xmlns="62ae68b9-33bf-4bb0-8dbf-aafafa30fa02">Additional Document</Document_x0020_Type>
    <Department xmlns="62ae68b9-33bf-4bb0-8dbf-aafafa30fa02">Safeguarders Panel (SP)</Department>
    <Review_x0020_by xmlns="62ae68b9-33bf-4bb0-8dbf-aafafa30fa02">2021-10-02T23:00:00+00:00</Review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2F9495F0CEA4F85BA1FFCFB036CD7" ma:contentTypeVersion="11" ma:contentTypeDescription="Create a new document." ma:contentTypeScope="" ma:versionID="91bca129419999993d61dcedf4139499">
  <xsd:schema xmlns:xsd="http://www.w3.org/2001/XMLSchema" xmlns:xs="http://www.w3.org/2001/XMLSchema" xmlns:p="http://schemas.microsoft.com/office/2006/metadata/properties" xmlns:ns2="62ae68b9-33bf-4bb0-8dbf-aafafa30fa02" xmlns:ns3="52419867-234a-46cf-b101-0e38c7fa22a8" targetNamespace="http://schemas.microsoft.com/office/2006/metadata/properties" ma:root="true" ma:fieldsID="992857c3b8b4e530f179dfa8d7b6ca3e" ns2:_="" ns3:_="">
    <xsd:import namespace="62ae68b9-33bf-4bb0-8dbf-aafafa30fa02"/>
    <xsd:import namespace="52419867-234a-46cf-b101-0e38c7fa22a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 minOccurs="0"/>
                <xsd:element ref="ns2:Review_x0020_by" minOccurs="0"/>
                <xsd:element ref="ns2:Reference_x0020_Numb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68b9-33bf-4bb0-8dbf-aafafa30fa02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simpleType>
        <xsd:restriction base="dms:Choice">
          <xsd:enumeration value="Administration (ADM)"/>
          <xsd:enumeration value="Chief Executive (CEX)"/>
          <xsd:enumeration value="Children and Family Services (CFS)"/>
          <xsd:enumeration value="Communications (COM)"/>
          <xsd:enumeration value="Corporate Services (COR)"/>
          <xsd:enumeration value="Finance (FIN)"/>
          <xsd:enumeration value="Fundraising (FUN)"/>
          <xsd:enumeration value="Health and Safety (HS)"/>
          <xsd:enumeration value="Human Resources (HRM)"/>
          <xsd:enumeration value="IT"/>
          <xsd:enumeration value="IIMS"/>
          <xsd:enumeration value="Learning and Development (LD)"/>
          <xsd:enumeration value="Policy (POL)"/>
          <xsd:enumeration value="Quality Assurance (QA)"/>
          <xsd:enumeration value="Safeguarders Panel (SP)"/>
          <xsd:enumeration value="Volunteers (VOL)"/>
        </xsd:restriction>
      </xsd:simpleType>
    </xsd:element>
    <xsd:element name="Document_x0020_Type" ma:index="9" nillable="true" ma:displayName="Document Type" ma:default="Form" ma:format="Dropdown" ma:internalName="Document_x0020_Type">
      <xsd:simpleType>
        <xsd:restriction base="dms:Choice">
          <xsd:enumeration value="Form"/>
          <xsd:enumeration value="Policy And Standards"/>
          <xsd:enumeration value="Additional Document"/>
          <xsd:enumeration value="1. General user guidance"/>
          <xsd:enumeration value="2. Specialised user guidance"/>
          <xsd:enumeration value="3.Check lists"/>
          <xsd:enumeration value="4. Top tips"/>
          <xsd:enumeration value="5. Reports"/>
          <xsd:enumeration value="6. IIMS updates newsletters"/>
          <xsd:enumeration value="Video Conferencing"/>
          <xsd:enumeration value="Laptops"/>
          <xsd:enumeration value="Wi-Fi"/>
          <xsd:enumeration value="Applications"/>
          <xsd:enumeration value="Mobiles (including MiFi)"/>
        </xsd:restriction>
      </xsd:simpleType>
    </xsd:element>
    <xsd:element name="Review_x0020_by" ma:index="10" nillable="true" ma:displayName="Review by" ma:format="DateOnly" ma:internalName="Review_x0020_by">
      <xsd:simpleType>
        <xsd:restriction base="dms:DateTime"/>
      </xsd:simpleType>
    </xsd:element>
    <xsd:element name="Reference_x0020_Number" ma:index="11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9867-234a-46cf-b101-0e38c7fa2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08A0-83FA-4288-AE88-896A5B2F7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1C4EC-BD34-4BA5-8C27-0A17E1633898}">
  <ds:schemaRefs>
    <ds:schemaRef ds:uri="http://schemas.microsoft.com/office/2006/metadata/properties"/>
    <ds:schemaRef ds:uri="http://schemas.microsoft.com/office/infopath/2007/PartnerControls"/>
    <ds:schemaRef ds:uri="62ae68b9-33bf-4bb0-8dbf-aafafa30fa02"/>
  </ds:schemaRefs>
</ds:datastoreItem>
</file>

<file path=customXml/itemProps3.xml><?xml version="1.0" encoding="utf-8"?>
<ds:datastoreItem xmlns:ds="http://schemas.openxmlformats.org/officeDocument/2006/customXml" ds:itemID="{BCE722EC-DF81-4357-82D3-EAA8CA037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6326D-3F92-46F5-8F5C-37DA6582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68b9-33bf-4bb0-8dbf-aafafa30fa02"/>
    <ds:schemaRef ds:uri="52419867-234a-46cf-b101-0e38c7fa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FAQs Allocations</vt:lpstr>
    </vt:vector>
  </TitlesOfParts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Allocations</dc:title>
  <dc:creator/>
  <cp:lastModifiedBy/>
  <cp:revision>1</cp:revision>
  <dcterms:created xsi:type="dcterms:W3CDTF">2021-03-04T14:22:00Z</dcterms:created>
  <dcterms:modified xsi:type="dcterms:W3CDTF">2021-03-04T14:22:00Z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0x01010081C2F9495F0CEA4F85BA1FFCFB036CD7</vt:lpwstr>
  </property>
  <property fmtid="{D5CDD505-2E9C-101B-9397-08002B2CF9AE}" pid="3" name="_dlc_DocIdItemGuid">
    <vt:lpwstr>68f84987-694e-4072-9200-4312defdf2be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