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6E90D" w14:textId="77777777" w:rsidR="006C4B2C" w:rsidRPr="00CB1BD1" w:rsidRDefault="006C4B2C" w:rsidP="00C22BA0">
      <w:pPr>
        <w:spacing w:after="0" w:line="240" w:lineRule="auto"/>
        <w:ind w:left="1080" w:right="-180"/>
        <w:jc w:val="both"/>
        <w:rPr>
          <w:rFonts w:eastAsia="Times New Roman" w:cstheme="minorHAnsi"/>
          <w:lang w:eastAsia="en-GB"/>
        </w:rPr>
      </w:pPr>
    </w:p>
    <w:p w14:paraId="7101D985" w14:textId="207A20D6" w:rsidR="00CB1BD1" w:rsidRPr="00393269" w:rsidRDefault="00393269" w:rsidP="00C22BA0">
      <w:pPr>
        <w:spacing w:after="0" w:line="240" w:lineRule="auto"/>
        <w:ind w:left="1080" w:right="-180"/>
        <w:jc w:val="both"/>
        <w:rPr>
          <w:rFonts w:eastAsia="Times New Roman" w:cstheme="minorHAnsi"/>
          <w:color w:val="00B0F0"/>
          <w:sz w:val="24"/>
          <w:szCs w:val="24"/>
          <w:lang w:eastAsia="en-GB"/>
        </w:rPr>
      </w:pPr>
      <w:r w:rsidRPr="00393269">
        <w:rPr>
          <w:rFonts w:eastAsia="Times New Roman" w:cstheme="minorHAnsi"/>
          <w:b/>
          <w:color w:val="00B0F0"/>
          <w:sz w:val="24"/>
          <w:szCs w:val="24"/>
        </w:rPr>
        <w:t xml:space="preserve">Sexual Activity </w:t>
      </w:r>
      <w:r w:rsidR="00DF1B74">
        <w:rPr>
          <w:rFonts w:eastAsia="Times New Roman" w:cstheme="minorHAnsi"/>
          <w:b/>
          <w:color w:val="00B0F0"/>
          <w:sz w:val="24"/>
          <w:szCs w:val="24"/>
        </w:rPr>
        <w:t xml:space="preserve">and </w:t>
      </w:r>
      <w:r w:rsidRPr="00393269">
        <w:rPr>
          <w:rFonts w:eastAsia="Times New Roman" w:cstheme="minorHAnsi"/>
          <w:b/>
          <w:color w:val="00B0F0"/>
          <w:sz w:val="24"/>
          <w:szCs w:val="24"/>
        </w:rPr>
        <w:t>Underage Sexual Activity</w:t>
      </w:r>
    </w:p>
    <w:p w14:paraId="55E8D019" w14:textId="77777777" w:rsidR="00CB1BD1" w:rsidRPr="00CB1BD1" w:rsidRDefault="00CB1BD1" w:rsidP="00C22BA0">
      <w:pPr>
        <w:spacing w:after="0" w:line="240" w:lineRule="auto"/>
        <w:ind w:left="1080" w:right="-180"/>
        <w:jc w:val="both"/>
        <w:rPr>
          <w:rFonts w:eastAsia="Times New Roman" w:cstheme="minorHAnsi"/>
          <w:lang w:eastAsia="en-GB"/>
        </w:rPr>
      </w:pPr>
    </w:p>
    <w:p w14:paraId="5666895A" w14:textId="4160F242" w:rsidR="006C4B2C" w:rsidRPr="00CB1BD1" w:rsidRDefault="006C4B2C" w:rsidP="00C22BA0">
      <w:pPr>
        <w:spacing w:after="0" w:line="240" w:lineRule="auto"/>
        <w:ind w:left="1080" w:right="-180"/>
        <w:jc w:val="both"/>
        <w:rPr>
          <w:rFonts w:eastAsia="Times New Roman" w:cstheme="minorHAnsi"/>
          <w:lang w:eastAsia="en-GB"/>
        </w:rPr>
      </w:pPr>
      <w:r w:rsidRPr="00CB1BD1">
        <w:rPr>
          <w:rFonts w:eastAsia="Times New Roman" w:cstheme="minorHAnsi"/>
          <w:lang w:eastAsia="en-GB"/>
        </w:rPr>
        <w:t>Within sport, as within other activities, sexual relationships can and will occur. This section looks at both sexual activity among young people and between adults and young people. Anyone working with children and young people who become</w:t>
      </w:r>
      <w:r w:rsidR="00802CC5">
        <w:rPr>
          <w:rFonts w:eastAsia="Times New Roman" w:cstheme="minorHAnsi"/>
          <w:lang w:eastAsia="en-GB"/>
        </w:rPr>
        <w:t>s</w:t>
      </w:r>
      <w:r w:rsidRPr="00CB1BD1">
        <w:rPr>
          <w:rFonts w:eastAsia="Times New Roman" w:cstheme="minorHAnsi"/>
          <w:lang w:eastAsia="en-GB"/>
        </w:rPr>
        <w:t xml:space="preserve"> aware of sexual activity taking place has a duty of care to consider the impact and whether this behaviour is indicative of a wider child protection issue.</w:t>
      </w:r>
    </w:p>
    <w:p w14:paraId="36B013F8" w14:textId="77777777" w:rsidR="006C4B2C" w:rsidRPr="00CB1BD1" w:rsidRDefault="006C4B2C" w:rsidP="00C22BA0">
      <w:pPr>
        <w:spacing w:after="0" w:line="240" w:lineRule="auto"/>
        <w:ind w:left="1080" w:right="-180"/>
        <w:jc w:val="both"/>
        <w:rPr>
          <w:rFonts w:eastAsia="Times New Roman" w:cstheme="minorHAnsi"/>
          <w:lang w:eastAsia="en-GB"/>
        </w:rPr>
      </w:pPr>
    </w:p>
    <w:p w14:paraId="1BFAD581" w14:textId="77777777" w:rsidR="006C4B2C" w:rsidRPr="00CB1BD1" w:rsidRDefault="006C4B2C" w:rsidP="00C22BA0">
      <w:pPr>
        <w:spacing w:after="0" w:line="240" w:lineRule="auto"/>
        <w:ind w:left="1080" w:right="-180"/>
        <w:jc w:val="both"/>
        <w:rPr>
          <w:rFonts w:eastAsia="Times New Roman" w:cstheme="minorHAnsi"/>
          <w:lang w:eastAsia="en-GB"/>
        </w:rPr>
      </w:pPr>
      <w:r w:rsidRPr="00CB1BD1">
        <w:rPr>
          <w:rFonts w:eastAsia="Times New Roman" w:cstheme="minorHAnsi"/>
          <w:lang w:eastAsia="en-GB"/>
        </w:rPr>
        <w:t>There are certain circumstances in which adults working with children and young people should automatically share child protection concerns:</w:t>
      </w:r>
    </w:p>
    <w:p w14:paraId="00DD897D" w14:textId="77777777" w:rsidR="006C4B2C" w:rsidRPr="00CB1BD1" w:rsidRDefault="006C4B2C" w:rsidP="00C22BA0">
      <w:pPr>
        <w:spacing w:after="0" w:line="240" w:lineRule="auto"/>
        <w:ind w:left="1080" w:right="-180"/>
        <w:jc w:val="both"/>
        <w:rPr>
          <w:rFonts w:eastAsia="Times New Roman" w:cstheme="minorHAnsi"/>
          <w:lang w:eastAsia="en-GB"/>
        </w:rPr>
      </w:pPr>
    </w:p>
    <w:p w14:paraId="4DF028CC" w14:textId="6338D9BE" w:rsidR="006C4B2C" w:rsidRPr="00CB1BD1" w:rsidRDefault="00743C98" w:rsidP="00C22BA0">
      <w:pPr>
        <w:numPr>
          <w:ilvl w:val="0"/>
          <w:numId w:val="9"/>
        </w:numPr>
        <w:tabs>
          <w:tab w:val="left" w:pos="1620"/>
        </w:tabs>
        <w:spacing w:after="0" w:line="240" w:lineRule="auto"/>
        <w:ind w:left="1080" w:right="-180" w:firstLine="0"/>
        <w:contextualSpacing/>
        <w:jc w:val="both"/>
        <w:rPr>
          <w:rFonts w:eastAsia="Times New Roman" w:cstheme="minorHAnsi"/>
        </w:rPr>
      </w:pPr>
      <w:r>
        <w:rPr>
          <w:rFonts w:eastAsia="Times New Roman" w:cstheme="minorHAnsi"/>
        </w:rPr>
        <w:t>I</w:t>
      </w:r>
      <w:r w:rsidR="006C4B2C" w:rsidRPr="00CB1BD1">
        <w:rPr>
          <w:rFonts w:eastAsia="Times New Roman" w:cstheme="minorHAnsi"/>
        </w:rPr>
        <w:t>f the child is, or is believed to be, sexually active and is under 13</w:t>
      </w:r>
    </w:p>
    <w:p w14:paraId="1159F048" w14:textId="5A94EFC5" w:rsidR="006C4B2C" w:rsidRPr="00CB1BD1" w:rsidRDefault="00743C98" w:rsidP="00C22BA0">
      <w:pPr>
        <w:numPr>
          <w:ilvl w:val="0"/>
          <w:numId w:val="9"/>
        </w:numPr>
        <w:tabs>
          <w:tab w:val="left" w:pos="1620"/>
        </w:tabs>
        <w:spacing w:after="0" w:line="240" w:lineRule="auto"/>
        <w:ind w:left="1080" w:right="-180" w:firstLine="0"/>
        <w:contextualSpacing/>
        <w:jc w:val="both"/>
        <w:rPr>
          <w:rFonts w:eastAsia="Times New Roman" w:cstheme="minorHAnsi"/>
        </w:rPr>
      </w:pPr>
      <w:r>
        <w:rPr>
          <w:rFonts w:eastAsia="Times New Roman" w:cstheme="minorHAnsi"/>
        </w:rPr>
        <w:t>I</w:t>
      </w:r>
      <w:r w:rsidR="006C4B2C" w:rsidRPr="00CB1BD1">
        <w:rPr>
          <w:rFonts w:eastAsia="Times New Roman" w:cstheme="minorHAnsi"/>
        </w:rPr>
        <w:t>f the young person is currently 13 or over but sexual activity took place when they were 12 or under</w:t>
      </w:r>
    </w:p>
    <w:p w14:paraId="4263B4C0" w14:textId="32216E5C" w:rsidR="006C4B2C" w:rsidRPr="00CB1BD1" w:rsidRDefault="00743C98" w:rsidP="00C22BA0">
      <w:pPr>
        <w:numPr>
          <w:ilvl w:val="0"/>
          <w:numId w:val="9"/>
        </w:numPr>
        <w:tabs>
          <w:tab w:val="left" w:pos="1620"/>
        </w:tabs>
        <w:spacing w:after="0" w:line="240" w:lineRule="auto"/>
        <w:ind w:left="1080" w:right="-180" w:firstLine="0"/>
        <w:contextualSpacing/>
        <w:jc w:val="both"/>
        <w:rPr>
          <w:rFonts w:eastAsia="Times New Roman" w:cstheme="minorHAnsi"/>
        </w:rPr>
      </w:pPr>
      <w:r>
        <w:rPr>
          <w:rFonts w:eastAsia="Times New Roman" w:cstheme="minorHAnsi"/>
        </w:rPr>
        <w:t>I</w:t>
      </w:r>
      <w:r w:rsidR="006C4B2C" w:rsidRPr="00CB1BD1">
        <w:rPr>
          <w:rFonts w:eastAsia="Times New Roman" w:cstheme="minorHAnsi"/>
        </w:rPr>
        <w:t>f there is evidence or indication that the young person is involved in pornography or prostitution</w:t>
      </w:r>
    </w:p>
    <w:p w14:paraId="061A053E" w14:textId="00B6DBB2" w:rsidR="006C4B2C" w:rsidRPr="00CB1BD1" w:rsidRDefault="00743C98" w:rsidP="00C22BA0">
      <w:pPr>
        <w:numPr>
          <w:ilvl w:val="0"/>
          <w:numId w:val="9"/>
        </w:numPr>
        <w:tabs>
          <w:tab w:val="left" w:pos="1620"/>
        </w:tabs>
        <w:spacing w:after="0" w:line="240" w:lineRule="auto"/>
        <w:ind w:left="1080" w:right="-180" w:firstLine="0"/>
        <w:contextualSpacing/>
        <w:jc w:val="both"/>
        <w:rPr>
          <w:rFonts w:eastAsia="Times New Roman" w:cstheme="minorHAnsi"/>
        </w:rPr>
      </w:pPr>
      <w:r>
        <w:rPr>
          <w:rFonts w:eastAsia="Times New Roman" w:cstheme="minorHAnsi"/>
        </w:rPr>
        <w:t>I</w:t>
      </w:r>
      <w:r w:rsidR="006C4B2C" w:rsidRPr="00CB1BD1">
        <w:rPr>
          <w:rFonts w:eastAsia="Times New Roman" w:cstheme="minorHAnsi"/>
        </w:rPr>
        <w:t xml:space="preserve">f the 'other person' is in a position of trust in relation to the young person </w:t>
      </w:r>
    </w:p>
    <w:p w14:paraId="2F47C6AF" w14:textId="7908CF20" w:rsidR="006C4B2C" w:rsidRPr="00CB1BD1" w:rsidRDefault="00743C98" w:rsidP="00C22BA0">
      <w:pPr>
        <w:numPr>
          <w:ilvl w:val="0"/>
          <w:numId w:val="9"/>
        </w:numPr>
        <w:tabs>
          <w:tab w:val="left" w:pos="1620"/>
        </w:tabs>
        <w:spacing w:after="0" w:line="240" w:lineRule="auto"/>
        <w:ind w:left="1080" w:right="-180" w:firstLine="0"/>
        <w:contextualSpacing/>
        <w:jc w:val="both"/>
        <w:rPr>
          <w:rFonts w:eastAsia="Times New Roman" w:cstheme="minorHAnsi"/>
        </w:rPr>
      </w:pPr>
      <w:r>
        <w:rPr>
          <w:rFonts w:eastAsia="Times New Roman" w:cstheme="minorHAnsi"/>
        </w:rPr>
        <w:t>I</w:t>
      </w:r>
      <w:r w:rsidR="006C4B2C" w:rsidRPr="00CB1BD1">
        <w:rPr>
          <w:rFonts w:eastAsia="Times New Roman" w:cstheme="minorHAnsi"/>
        </w:rPr>
        <w:t>f the ‘other person’ is over the age of 18</w:t>
      </w:r>
      <w:r>
        <w:rPr>
          <w:rFonts w:eastAsia="Times New Roman" w:cstheme="minorHAnsi"/>
        </w:rPr>
        <w:t>.</w:t>
      </w:r>
    </w:p>
    <w:p w14:paraId="6F9DF306" w14:textId="77777777" w:rsidR="006C4B2C" w:rsidRPr="00CB1BD1" w:rsidRDefault="006C4B2C" w:rsidP="00C22BA0">
      <w:pPr>
        <w:spacing w:after="0" w:line="240" w:lineRule="auto"/>
        <w:ind w:left="1080" w:right="-180"/>
        <w:jc w:val="both"/>
        <w:rPr>
          <w:rFonts w:eastAsia="Times New Roman" w:cstheme="minorHAnsi"/>
          <w:lang w:eastAsia="en-GB"/>
        </w:rPr>
      </w:pPr>
    </w:p>
    <w:p w14:paraId="33530D04" w14:textId="77777777" w:rsidR="00175D42" w:rsidRDefault="00175D42" w:rsidP="00C22BA0">
      <w:pPr>
        <w:spacing w:after="0" w:line="240" w:lineRule="auto"/>
        <w:ind w:left="1080" w:right="-180"/>
        <w:jc w:val="both"/>
        <w:rPr>
          <w:rFonts w:eastAsia="Times New Roman" w:cstheme="minorHAnsi"/>
          <w:b/>
          <w:bCs/>
          <w:lang w:eastAsia="en-GB"/>
        </w:rPr>
      </w:pPr>
    </w:p>
    <w:p w14:paraId="19812A03" w14:textId="090CB662" w:rsidR="006C4B2C" w:rsidRDefault="006C4B2C" w:rsidP="00C22BA0">
      <w:pPr>
        <w:spacing w:after="0" w:line="240" w:lineRule="auto"/>
        <w:ind w:left="1080" w:right="-180"/>
        <w:jc w:val="both"/>
        <w:rPr>
          <w:rFonts w:eastAsia="Times New Roman" w:cstheme="minorHAnsi"/>
          <w:lang w:eastAsia="en-GB"/>
        </w:rPr>
      </w:pPr>
      <w:r w:rsidRPr="00CB1BD1">
        <w:rPr>
          <w:rFonts w:eastAsia="Times New Roman" w:cstheme="minorHAnsi"/>
          <w:b/>
          <w:bCs/>
          <w:lang w:eastAsia="en-GB"/>
        </w:rPr>
        <w:t>Sexual Activity – Under 13 years</w:t>
      </w:r>
      <w:r w:rsidRPr="00CB1BD1">
        <w:rPr>
          <w:rFonts w:eastAsia="Times New Roman" w:cstheme="minorHAnsi"/>
          <w:lang w:eastAsia="en-GB"/>
        </w:rPr>
        <w:t>:</w:t>
      </w:r>
    </w:p>
    <w:p w14:paraId="1E85AB7C" w14:textId="77777777" w:rsidR="006C4B2C" w:rsidRPr="00CB1BD1" w:rsidRDefault="006C4B2C" w:rsidP="00C22BA0">
      <w:pPr>
        <w:spacing w:after="0" w:line="240" w:lineRule="auto"/>
        <w:ind w:left="1080" w:right="-180"/>
        <w:jc w:val="both"/>
        <w:rPr>
          <w:rFonts w:eastAsia="Times New Roman" w:cstheme="minorHAnsi"/>
          <w:lang w:eastAsia="en-GB"/>
        </w:rPr>
      </w:pPr>
      <w:r w:rsidRPr="00CB1BD1">
        <w:rPr>
          <w:rFonts w:eastAsia="Times New Roman" w:cstheme="minorHAnsi"/>
          <w:lang w:eastAsia="en-GB"/>
        </w:rPr>
        <w:t>Children under 13 cannot legally give their consent to any form of sexual activity.</w:t>
      </w:r>
    </w:p>
    <w:p w14:paraId="0910692D" w14:textId="77777777" w:rsidR="006C4B2C" w:rsidRPr="00CB1BD1" w:rsidRDefault="006C4B2C" w:rsidP="00C22BA0">
      <w:pPr>
        <w:spacing w:after="0" w:line="240" w:lineRule="auto"/>
        <w:ind w:left="1080" w:right="-180"/>
        <w:jc w:val="both"/>
        <w:rPr>
          <w:rFonts w:eastAsia="Times New Roman" w:cstheme="minorHAnsi"/>
          <w:i/>
          <w:iCs/>
          <w:lang w:eastAsia="en-GB"/>
        </w:rPr>
      </w:pPr>
    </w:p>
    <w:p w14:paraId="559F8E81" w14:textId="77777777" w:rsidR="006C4B2C" w:rsidRPr="00CB1BD1" w:rsidRDefault="006C4B2C" w:rsidP="00C22BA0">
      <w:pPr>
        <w:spacing w:after="0" w:line="240" w:lineRule="auto"/>
        <w:ind w:left="1080" w:right="-180"/>
        <w:jc w:val="both"/>
        <w:rPr>
          <w:rFonts w:eastAsia="Times New Roman" w:cstheme="minorHAnsi"/>
          <w:lang w:eastAsia="en-GB"/>
        </w:rPr>
      </w:pPr>
      <w:r w:rsidRPr="00CB1BD1">
        <w:rPr>
          <w:rFonts w:eastAsia="Times New Roman" w:cstheme="minorHAnsi"/>
          <w:lang w:eastAsia="en-GB"/>
        </w:rPr>
        <w:t xml:space="preserve">If the underage sexual activity involves a child under the age of 13, or the activity took place when they were 12 or under, the concerns </w:t>
      </w:r>
      <w:r w:rsidRPr="00CB1BD1">
        <w:rPr>
          <w:rFonts w:eastAsia="Times New Roman" w:cstheme="minorHAnsi"/>
          <w:b/>
          <w:bCs/>
          <w:lang w:eastAsia="en-GB"/>
        </w:rPr>
        <w:t xml:space="preserve">must </w:t>
      </w:r>
      <w:r w:rsidRPr="00CB1BD1">
        <w:rPr>
          <w:rFonts w:eastAsia="Times New Roman" w:cstheme="minorHAnsi"/>
          <w:lang w:eastAsia="en-GB"/>
        </w:rPr>
        <w:t>be passed on to the police in line with child protection procedures.</w:t>
      </w:r>
    </w:p>
    <w:p w14:paraId="652ADCAD" w14:textId="77777777" w:rsidR="006C4B2C" w:rsidRPr="00CB1BD1" w:rsidRDefault="006C4B2C" w:rsidP="00C22BA0">
      <w:pPr>
        <w:spacing w:after="0" w:line="240" w:lineRule="auto"/>
        <w:ind w:left="1080" w:right="-180"/>
        <w:jc w:val="both"/>
        <w:rPr>
          <w:rFonts w:eastAsia="Times New Roman" w:cstheme="minorHAnsi"/>
          <w:lang w:eastAsia="en-GB"/>
        </w:rPr>
      </w:pPr>
    </w:p>
    <w:p w14:paraId="4B486FD6" w14:textId="77777777" w:rsidR="00175D42" w:rsidRDefault="00175D42" w:rsidP="00C22BA0">
      <w:pPr>
        <w:spacing w:after="0" w:line="240" w:lineRule="auto"/>
        <w:ind w:left="1080" w:right="-180"/>
        <w:jc w:val="both"/>
        <w:rPr>
          <w:rFonts w:eastAsia="Times New Roman" w:cstheme="minorHAnsi"/>
          <w:b/>
          <w:bCs/>
          <w:lang w:eastAsia="en-GB"/>
        </w:rPr>
      </w:pPr>
      <w:bookmarkStart w:id="0" w:name="_Hlk49422330"/>
    </w:p>
    <w:p w14:paraId="75F23F36" w14:textId="035BC167" w:rsidR="006C4B2C" w:rsidRDefault="006C4B2C" w:rsidP="00C22BA0">
      <w:pPr>
        <w:spacing w:after="0" w:line="240" w:lineRule="auto"/>
        <w:ind w:left="1080" w:right="-180"/>
        <w:jc w:val="both"/>
        <w:rPr>
          <w:rFonts w:eastAsia="Times New Roman" w:cstheme="minorHAnsi"/>
          <w:b/>
          <w:bCs/>
          <w:lang w:eastAsia="en-GB"/>
        </w:rPr>
      </w:pPr>
      <w:r w:rsidRPr="00CB1BD1">
        <w:rPr>
          <w:rFonts w:eastAsia="Times New Roman" w:cstheme="minorHAnsi"/>
          <w:b/>
          <w:bCs/>
          <w:lang w:eastAsia="en-GB"/>
        </w:rPr>
        <w:t>Sexual Activity – 13-15 years</w:t>
      </w:r>
    </w:p>
    <w:p w14:paraId="696FF400" w14:textId="67F30FE8" w:rsidR="006C4B2C" w:rsidRPr="00CB1BD1" w:rsidRDefault="006C4B2C" w:rsidP="00C22BA0">
      <w:pPr>
        <w:spacing w:after="0" w:line="240" w:lineRule="auto"/>
        <w:ind w:left="1080" w:right="-180"/>
        <w:jc w:val="both"/>
        <w:rPr>
          <w:rFonts w:eastAsia="Times New Roman" w:cstheme="minorHAnsi"/>
          <w:lang w:eastAsia="en-GB"/>
        </w:rPr>
      </w:pPr>
      <w:r w:rsidRPr="00CB1BD1">
        <w:rPr>
          <w:rFonts w:eastAsia="Times New Roman" w:cstheme="minorHAnsi"/>
          <w:lang w:eastAsia="en-GB"/>
        </w:rPr>
        <w:t xml:space="preserve">The Scottish Government acknowledges that not every case of sexual activity in under-16s will have child protection concerns, but young people may still need support in relation to their sexual development and relationships. For more information see the </w:t>
      </w:r>
      <w:hyperlink r:id="rId11" w:history="1">
        <w:r w:rsidRPr="007102C8">
          <w:rPr>
            <w:rStyle w:val="Hyperlink"/>
            <w:rFonts w:eastAsia="Times New Roman" w:cstheme="minorHAnsi"/>
            <w:lang w:eastAsia="en-GB"/>
          </w:rPr>
          <w:t>National Guidance on ‘Under-age Sexual Activity: Meeting the Needs of Children and Young People and Identifying Child Protection Concerns’</w:t>
        </w:r>
      </w:hyperlink>
      <w:r w:rsidR="00505D05">
        <w:rPr>
          <w:rFonts w:eastAsia="Times New Roman" w:cstheme="minorHAnsi"/>
          <w:lang w:eastAsia="en-GB"/>
        </w:rPr>
        <w:t>.</w:t>
      </w:r>
    </w:p>
    <w:p w14:paraId="0D4282BA" w14:textId="77777777" w:rsidR="007102C8" w:rsidRDefault="007102C8" w:rsidP="00C22BA0">
      <w:pPr>
        <w:spacing w:after="0" w:line="240" w:lineRule="auto"/>
        <w:ind w:left="1080" w:right="-180"/>
        <w:jc w:val="both"/>
        <w:rPr>
          <w:rFonts w:eastAsia="Times New Roman" w:cstheme="minorHAnsi"/>
          <w:lang w:eastAsia="en-GB"/>
        </w:rPr>
      </w:pPr>
    </w:p>
    <w:p w14:paraId="5493E1B5" w14:textId="66F2D782" w:rsidR="006C4B2C" w:rsidRPr="00CB1BD1" w:rsidRDefault="006C4B2C" w:rsidP="00C22BA0">
      <w:pPr>
        <w:spacing w:after="0" w:line="240" w:lineRule="auto"/>
        <w:ind w:left="1080" w:right="-180"/>
        <w:jc w:val="both"/>
        <w:rPr>
          <w:rFonts w:eastAsia="Times New Roman" w:cstheme="minorHAnsi"/>
          <w:lang w:eastAsia="en-GB"/>
        </w:rPr>
      </w:pPr>
      <w:r w:rsidRPr="00CB1BD1">
        <w:rPr>
          <w:rFonts w:eastAsia="Times New Roman" w:cstheme="minorHAnsi"/>
          <w:lang w:eastAsia="en-GB"/>
        </w:rPr>
        <w:t xml:space="preserve">Whilst sexual activity between the ages of 13-15 is considered an offence, even if both parties’ consent, the guidance advises that where there are suspicions that underage sexual activity is taking place, a risk assessment of needs should be carried out in line with the Getting it Right for Every Child (GIRFEC) assessment. This may mean that information is collected through fact finding within the sport and then shared with other agencies who are best placed to assess the needs of the young people involved. This will help to ensure that the appropriate response is given. </w:t>
      </w:r>
    </w:p>
    <w:p w14:paraId="4846AF40" w14:textId="77777777" w:rsidR="006C4B2C" w:rsidRPr="00CB1BD1" w:rsidRDefault="006C4B2C" w:rsidP="00C22BA0">
      <w:pPr>
        <w:spacing w:after="0" w:line="240" w:lineRule="auto"/>
        <w:ind w:left="1080" w:right="-180"/>
        <w:jc w:val="both"/>
        <w:rPr>
          <w:rFonts w:eastAsia="Times New Roman" w:cstheme="minorHAnsi"/>
          <w:lang w:eastAsia="en-GB"/>
        </w:rPr>
      </w:pPr>
    </w:p>
    <w:p w14:paraId="5ABE0390" w14:textId="053EEF4D" w:rsidR="006C4B2C" w:rsidRPr="00CB1BD1" w:rsidRDefault="006C4B2C" w:rsidP="00C22BA0">
      <w:pPr>
        <w:spacing w:after="0" w:line="240" w:lineRule="auto"/>
        <w:ind w:left="1080" w:right="-180"/>
        <w:jc w:val="both"/>
        <w:rPr>
          <w:rFonts w:eastAsia="Times New Roman" w:cstheme="minorHAnsi"/>
          <w:lang w:eastAsia="en-GB"/>
        </w:rPr>
      </w:pPr>
      <w:r w:rsidRPr="00CB1BD1">
        <w:rPr>
          <w:rFonts w:eastAsia="Times New Roman" w:cstheme="minorHAnsi"/>
          <w:lang w:eastAsia="en-GB"/>
        </w:rPr>
        <w:t>Consideration should be given to whether the sexual behaviour and/or relationship may be abusive or exploitative and it is vital to remember that young people may not be able to identify this type of behaviour. The facts of the actual relationship should be looked at in order to consider the wider needs of the young person involved (such as consent, safe sex, birth control etc</w:t>
      </w:r>
      <w:r w:rsidR="00D92068">
        <w:rPr>
          <w:rFonts w:eastAsia="Times New Roman" w:cstheme="minorHAnsi"/>
          <w:lang w:eastAsia="en-GB"/>
        </w:rPr>
        <w:t>.</w:t>
      </w:r>
      <w:r w:rsidRPr="00CB1BD1">
        <w:rPr>
          <w:rFonts w:eastAsia="Times New Roman" w:cstheme="minorHAnsi"/>
          <w:lang w:eastAsia="en-GB"/>
        </w:rPr>
        <w:t>) and where the person carrying out the assessment of needs doesn’t know the people involved very well, information sharing must be encouraged to ensure that accurate assessment occurs (this may include speaking to education, social work, parents/carers etc</w:t>
      </w:r>
      <w:r w:rsidR="00C34154">
        <w:rPr>
          <w:rFonts w:eastAsia="Times New Roman" w:cstheme="minorHAnsi"/>
          <w:lang w:eastAsia="en-GB"/>
        </w:rPr>
        <w:t>.</w:t>
      </w:r>
      <w:r w:rsidRPr="00CB1BD1">
        <w:rPr>
          <w:rFonts w:eastAsia="Times New Roman" w:cstheme="minorHAnsi"/>
          <w:lang w:eastAsia="en-GB"/>
        </w:rPr>
        <w:t xml:space="preserve">). </w:t>
      </w:r>
    </w:p>
    <w:bookmarkEnd w:id="0"/>
    <w:p w14:paraId="469B98EF" w14:textId="77777777" w:rsidR="006C4B2C" w:rsidRPr="00CB1BD1" w:rsidRDefault="006C4B2C" w:rsidP="00C22BA0">
      <w:pPr>
        <w:spacing w:after="0" w:line="240" w:lineRule="auto"/>
        <w:ind w:left="1080" w:right="-180"/>
        <w:jc w:val="both"/>
        <w:rPr>
          <w:rFonts w:eastAsia="Times New Roman" w:cstheme="minorHAnsi"/>
          <w:b/>
          <w:bCs/>
          <w:lang w:eastAsia="en-GB"/>
        </w:rPr>
      </w:pPr>
    </w:p>
    <w:p w14:paraId="27FECBA3" w14:textId="77777777" w:rsidR="00C22BA0" w:rsidRDefault="00C22BA0" w:rsidP="00C22BA0">
      <w:pPr>
        <w:ind w:left="1080" w:right="-180"/>
        <w:rPr>
          <w:rFonts w:eastAsia="Times New Roman" w:cstheme="minorHAnsi"/>
          <w:b/>
          <w:bCs/>
          <w:lang w:eastAsia="en-GB"/>
        </w:rPr>
      </w:pPr>
      <w:r>
        <w:rPr>
          <w:rFonts w:eastAsia="Times New Roman" w:cstheme="minorHAnsi"/>
          <w:b/>
          <w:bCs/>
          <w:lang w:eastAsia="en-GB"/>
        </w:rPr>
        <w:br w:type="page"/>
      </w:r>
    </w:p>
    <w:p w14:paraId="5A46D8B2" w14:textId="5FE770EE" w:rsidR="006C4B2C" w:rsidRDefault="006C4B2C" w:rsidP="00C22BA0">
      <w:pPr>
        <w:spacing w:after="0" w:line="240" w:lineRule="auto"/>
        <w:ind w:left="1080" w:right="-180"/>
        <w:jc w:val="both"/>
        <w:rPr>
          <w:rFonts w:eastAsia="Times New Roman" w:cstheme="minorHAnsi"/>
          <w:b/>
          <w:bCs/>
          <w:lang w:eastAsia="en-GB"/>
        </w:rPr>
      </w:pPr>
      <w:r w:rsidRPr="00CB1BD1">
        <w:rPr>
          <w:rFonts w:eastAsia="Times New Roman" w:cstheme="minorHAnsi"/>
          <w:b/>
          <w:bCs/>
          <w:lang w:eastAsia="en-GB"/>
        </w:rPr>
        <w:lastRenderedPageBreak/>
        <w:t>Sexual Activity – 16-18 years</w:t>
      </w:r>
    </w:p>
    <w:p w14:paraId="311502E5" w14:textId="0B00CC55" w:rsidR="006C4B2C" w:rsidRPr="00CB1BD1" w:rsidRDefault="006C4B2C" w:rsidP="00C22BA0">
      <w:pPr>
        <w:spacing w:after="0" w:line="240" w:lineRule="auto"/>
        <w:ind w:left="1080" w:right="-180"/>
        <w:jc w:val="both"/>
        <w:rPr>
          <w:rFonts w:eastAsia="Times New Roman" w:cstheme="minorHAnsi"/>
          <w:lang w:eastAsia="en-GB"/>
        </w:rPr>
      </w:pPr>
      <w:r w:rsidRPr="00CB1BD1">
        <w:rPr>
          <w:rFonts w:eastAsia="Times New Roman" w:cstheme="minorHAnsi"/>
          <w:lang w:eastAsia="en-GB"/>
        </w:rPr>
        <w:t>The age of consent to any form of sexual activity is 16 for both men and women, so any sexual activity between an adult and someone under 16 is a criminal offence. The age of consent is the same regardless of sex or sexual orientation.</w:t>
      </w:r>
    </w:p>
    <w:p w14:paraId="0E1CCDF5" w14:textId="77777777" w:rsidR="006C4B2C" w:rsidRPr="00CB1BD1" w:rsidRDefault="006C4B2C" w:rsidP="00C22BA0">
      <w:pPr>
        <w:spacing w:after="0" w:line="240" w:lineRule="auto"/>
        <w:ind w:left="1080" w:right="-180"/>
        <w:jc w:val="both"/>
        <w:rPr>
          <w:rFonts w:eastAsia="Times New Roman" w:cstheme="minorHAnsi"/>
          <w:i/>
          <w:iCs/>
          <w:lang w:eastAsia="en-GB"/>
        </w:rPr>
      </w:pPr>
    </w:p>
    <w:p w14:paraId="0215DD6A" w14:textId="77777777" w:rsidR="006C4B2C" w:rsidRPr="00CB1BD1" w:rsidRDefault="006C4B2C" w:rsidP="00C22BA0">
      <w:pPr>
        <w:spacing w:after="0" w:line="240" w:lineRule="auto"/>
        <w:ind w:left="1080" w:right="-180"/>
        <w:jc w:val="both"/>
        <w:rPr>
          <w:rFonts w:eastAsia="Times New Roman" w:cstheme="minorHAnsi"/>
          <w:lang w:eastAsia="en-GB"/>
        </w:rPr>
      </w:pPr>
      <w:r w:rsidRPr="00CB1BD1">
        <w:rPr>
          <w:rFonts w:eastAsia="Times New Roman" w:cstheme="minorHAnsi"/>
          <w:lang w:eastAsia="en-GB"/>
        </w:rPr>
        <w:t xml:space="preserve">Over the age of 16, sexual activity is legal. However, consideration should always be given to whether the activity was consensual or if the young person has vulnerabilities and related needs which could impact consent. </w:t>
      </w:r>
    </w:p>
    <w:p w14:paraId="1BDBE1D5" w14:textId="77777777" w:rsidR="006C4B2C" w:rsidRPr="00CB1BD1" w:rsidRDefault="006C4B2C" w:rsidP="00C22BA0">
      <w:pPr>
        <w:spacing w:after="0" w:line="240" w:lineRule="auto"/>
        <w:ind w:left="1080" w:right="-180"/>
        <w:jc w:val="both"/>
        <w:rPr>
          <w:rFonts w:eastAsia="Times New Roman" w:cstheme="minorHAnsi"/>
          <w:lang w:eastAsia="en-GB"/>
        </w:rPr>
      </w:pPr>
    </w:p>
    <w:p w14:paraId="5D73764E" w14:textId="272BDCA1" w:rsidR="006C4B2C" w:rsidRDefault="006C4B2C" w:rsidP="00C22BA0">
      <w:pPr>
        <w:spacing w:after="0" w:line="240" w:lineRule="auto"/>
        <w:ind w:left="1080" w:right="-180"/>
        <w:jc w:val="both"/>
        <w:rPr>
          <w:rFonts w:eastAsia="Times New Roman" w:cstheme="minorHAnsi"/>
          <w:lang w:eastAsia="en-GB"/>
        </w:rPr>
      </w:pPr>
      <w:r w:rsidRPr="00CB1BD1">
        <w:rPr>
          <w:rFonts w:eastAsia="Times New Roman" w:cstheme="minorHAnsi"/>
          <w:lang w:eastAsia="en-GB"/>
        </w:rPr>
        <w:t>There should also be consideration given as to whether the ‘other person’ in the relationship is in a position of authority.</w:t>
      </w:r>
    </w:p>
    <w:p w14:paraId="318E7B95" w14:textId="5BA9EE4A" w:rsidR="006C4B2C" w:rsidRDefault="006C4B2C" w:rsidP="00393269">
      <w:pPr>
        <w:spacing w:after="0" w:line="240" w:lineRule="auto"/>
        <w:ind w:right="-180"/>
        <w:jc w:val="both"/>
        <w:rPr>
          <w:rFonts w:eastAsia="Times New Roman" w:cstheme="minorHAnsi"/>
          <w:lang w:eastAsia="en-GB"/>
        </w:rPr>
      </w:pPr>
    </w:p>
    <w:p w14:paraId="212777A8" w14:textId="77777777" w:rsidR="0007256A" w:rsidRPr="00CB1BD1" w:rsidRDefault="0007256A" w:rsidP="00393269">
      <w:pPr>
        <w:spacing w:after="0" w:line="240" w:lineRule="auto"/>
        <w:ind w:right="-180"/>
        <w:jc w:val="both"/>
        <w:rPr>
          <w:rFonts w:eastAsia="Times New Roman" w:cstheme="minorHAnsi"/>
          <w:lang w:eastAsia="en-GB"/>
        </w:rPr>
      </w:pPr>
    </w:p>
    <w:p w14:paraId="4227D686" w14:textId="3EAF5F14" w:rsidR="006C4B2C" w:rsidRDefault="006C4B2C" w:rsidP="00C22BA0">
      <w:pPr>
        <w:spacing w:after="0" w:line="240" w:lineRule="auto"/>
        <w:ind w:left="1080" w:right="-180"/>
        <w:jc w:val="both"/>
        <w:rPr>
          <w:rFonts w:eastAsia="Times New Roman" w:cstheme="minorHAnsi"/>
          <w:b/>
          <w:bCs/>
          <w:lang w:eastAsia="en-GB"/>
        </w:rPr>
      </w:pPr>
      <w:r w:rsidRPr="00CB1BD1">
        <w:rPr>
          <w:rFonts w:eastAsia="Times New Roman" w:cstheme="minorHAnsi"/>
          <w:b/>
          <w:bCs/>
          <w:lang w:eastAsia="en-GB"/>
        </w:rPr>
        <w:t>Sexual Activity – Position of Trust</w:t>
      </w:r>
    </w:p>
    <w:p w14:paraId="5EA490FE" w14:textId="77777777" w:rsidR="006C4B2C" w:rsidRPr="00CB1BD1" w:rsidRDefault="006C4B2C" w:rsidP="00C22BA0">
      <w:pPr>
        <w:spacing w:after="0" w:line="240" w:lineRule="auto"/>
        <w:ind w:left="1080" w:right="-180"/>
        <w:jc w:val="both"/>
        <w:rPr>
          <w:rFonts w:eastAsia="Times New Roman" w:cstheme="minorHAnsi"/>
          <w:lang w:eastAsia="en-GB"/>
        </w:rPr>
      </w:pPr>
      <w:r w:rsidRPr="00CB1BD1">
        <w:rPr>
          <w:rFonts w:eastAsia="Times New Roman" w:cstheme="minorHAnsi"/>
          <w:lang w:eastAsia="en-GB"/>
        </w:rPr>
        <w:t>Sexual interactions between adults and young people (16+) involved in sport raise serious issues given the power imbalance inherent in the relationship. Where a young person is of the age of consent, the power of the adult over that young person may influence their ability to genuinely consent to sexual activity. A coach or other adult in a position of trust may have significant power or influence over a young person’s career.</w:t>
      </w:r>
    </w:p>
    <w:p w14:paraId="6A5B5B01" w14:textId="77777777" w:rsidR="006C4B2C" w:rsidRPr="00CB1BD1" w:rsidRDefault="006C4B2C" w:rsidP="00C22BA0">
      <w:pPr>
        <w:spacing w:after="0" w:line="240" w:lineRule="auto"/>
        <w:ind w:left="1080" w:right="-180"/>
        <w:jc w:val="both"/>
        <w:rPr>
          <w:rFonts w:eastAsia="Times New Roman" w:cstheme="minorHAnsi"/>
          <w:lang w:eastAsia="en-GB"/>
        </w:rPr>
      </w:pPr>
    </w:p>
    <w:p w14:paraId="4DBF236F" w14:textId="3277F701" w:rsidR="006C4B2C" w:rsidRPr="00CB1BD1" w:rsidRDefault="006C4B2C" w:rsidP="00C22BA0">
      <w:pPr>
        <w:spacing w:after="0" w:line="240" w:lineRule="auto"/>
        <w:ind w:left="1080" w:right="-180"/>
        <w:jc w:val="both"/>
        <w:rPr>
          <w:rFonts w:eastAsia="Times New Roman" w:cstheme="minorHAnsi"/>
          <w:lang w:eastAsia="en-GB"/>
        </w:rPr>
      </w:pPr>
      <w:r w:rsidRPr="00CB1BD1">
        <w:rPr>
          <w:rFonts w:eastAsia="Times New Roman" w:cstheme="minorHAnsi"/>
          <w:lang w:eastAsia="en-GB"/>
        </w:rPr>
        <w:t>A person in a legally defined ‘position of trust’ who takes advantage of their position to develop an intimate relationship with a child/young person is committing a criminal offence known as ‘abuse of trust’.</w:t>
      </w:r>
      <w:r w:rsidR="00242D6D">
        <w:rPr>
          <w:rFonts w:eastAsia="Times New Roman" w:cstheme="minorHAnsi"/>
          <w:lang w:eastAsia="en-GB"/>
        </w:rPr>
        <w:t xml:space="preserve"> </w:t>
      </w:r>
      <w:r w:rsidRPr="00CB1BD1">
        <w:rPr>
          <w:rFonts w:eastAsia="Times New Roman" w:cstheme="minorHAnsi"/>
          <w:lang w:eastAsia="en-GB"/>
        </w:rPr>
        <w:t>Sports coaching is not currently defined in law as a ‘position of trust’ in Scotland, but the principle of the law should be followed and captured in club policies.</w:t>
      </w:r>
    </w:p>
    <w:p w14:paraId="38BF2CA5" w14:textId="77777777" w:rsidR="006C4B2C" w:rsidRPr="00CB1BD1" w:rsidRDefault="006C4B2C" w:rsidP="00C22BA0">
      <w:pPr>
        <w:spacing w:after="0" w:line="240" w:lineRule="auto"/>
        <w:ind w:left="1080" w:right="-180"/>
        <w:jc w:val="both"/>
        <w:rPr>
          <w:rFonts w:eastAsia="Times New Roman" w:cstheme="minorHAnsi"/>
          <w:lang w:eastAsia="en-GB"/>
        </w:rPr>
      </w:pPr>
    </w:p>
    <w:p w14:paraId="19208F2F" w14:textId="55656210" w:rsidR="006C4B2C" w:rsidRPr="00CB1BD1" w:rsidRDefault="006C4B2C" w:rsidP="00C22BA0">
      <w:pPr>
        <w:spacing w:after="0" w:line="240" w:lineRule="auto"/>
        <w:ind w:left="1080" w:right="-180"/>
        <w:jc w:val="both"/>
        <w:rPr>
          <w:rFonts w:eastAsia="Times New Roman" w:cstheme="minorHAnsi"/>
          <w:lang w:eastAsia="en-GB"/>
        </w:rPr>
      </w:pPr>
      <w:r w:rsidRPr="00CB1BD1">
        <w:rPr>
          <w:rFonts w:eastAsia="Times New Roman" w:cstheme="minorHAnsi"/>
          <w:lang w:eastAsia="en-GB"/>
        </w:rPr>
        <w:t>Sexual activity between adults and young people (16+) involved in sport should be prohibited when the adult is in a position of trust or authority (coach, trainer, official).</w:t>
      </w:r>
      <w:r w:rsidR="00242D6D">
        <w:rPr>
          <w:rFonts w:eastAsia="Times New Roman" w:cstheme="minorHAnsi"/>
          <w:lang w:eastAsia="en-GB"/>
        </w:rPr>
        <w:t xml:space="preserve"> </w:t>
      </w:r>
      <w:r w:rsidRPr="00CB1BD1">
        <w:rPr>
          <w:rFonts w:eastAsia="Times New Roman" w:cstheme="minorHAnsi"/>
          <w:lang w:eastAsia="en-GB"/>
        </w:rPr>
        <w:t>This should be communicated clearly to adults in such positions at the outset and clear procedures drawn up to enable such a situation, should it arise, to be dealt with promptly, fairly and consistently.</w:t>
      </w:r>
    </w:p>
    <w:p w14:paraId="1121BE5E" w14:textId="77777777" w:rsidR="006C4B2C" w:rsidRPr="00CB1BD1" w:rsidRDefault="006C4B2C" w:rsidP="00C22BA0">
      <w:pPr>
        <w:spacing w:after="0" w:line="240" w:lineRule="auto"/>
        <w:ind w:left="1080" w:right="-180"/>
        <w:jc w:val="both"/>
        <w:rPr>
          <w:rFonts w:eastAsia="Times New Roman" w:cstheme="minorHAnsi"/>
          <w:lang w:eastAsia="en-GB"/>
        </w:rPr>
      </w:pPr>
    </w:p>
    <w:p w14:paraId="5690C9C7" w14:textId="77777777" w:rsidR="006C4B2C" w:rsidRPr="00CB1BD1" w:rsidRDefault="006C4B2C" w:rsidP="00C22BA0">
      <w:pPr>
        <w:spacing w:after="0" w:line="240" w:lineRule="auto"/>
        <w:ind w:left="1080" w:right="-180"/>
        <w:jc w:val="both"/>
        <w:rPr>
          <w:rFonts w:eastAsia="Times New Roman" w:cstheme="minorHAnsi"/>
          <w:lang w:eastAsia="en-GB"/>
        </w:rPr>
      </w:pPr>
      <w:r w:rsidRPr="00CB1BD1">
        <w:rPr>
          <w:rFonts w:eastAsia="Times New Roman" w:cstheme="minorHAnsi"/>
          <w:lang w:eastAsia="en-GB"/>
        </w:rPr>
        <w:t>Inappropriate or criminal sexual behaviour committed by an adult will lead to suspension and disciplinary action, which in the case of criminal action will include contacting the police. Sexual activity between adults and children under the age of 16 is a criminal act and immediate action will be taken to report it to the police.</w:t>
      </w:r>
    </w:p>
    <w:p w14:paraId="0B99C8E3" w14:textId="77777777" w:rsidR="006C4B2C" w:rsidRPr="00CB1BD1" w:rsidRDefault="006C4B2C" w:rsidP="00C22BA0">
      <w:pPr>
        <w:spacing w:after="0" w:line="240" w:lineRule="auto"/>
        <w:ind w:left="1080" w:right="-180"/>
        <w:jc w:val="both"/>
        <w:rPr>
          <w:rFonts w:eastAsia="Times New Roman" w:cstheme="minorHAnsi"/>
          <w:lang w:eastAsia="en-GB"/>
        </w:rPr>
      </w:pPr>
    </w:p>
    <w:p w14:paraId="25BC6E07" w14:textId="77777777" w:rsidR="006C4B2C" w:rsidRPr="00CB1BD1" w:rsidRDefault="006C4B2C" w:rsidP="00C22BA0">
      <w:pPr>
        <w:spacing w:after="0" w:line="240" w:lineRule="auto"/>
        <w:ind w:left="1080" w:right="-180"/>
        <w:jc w:val="both"/>
        <w:rPr>
          <w:rFonts w:eastAsia="Times New Roman" w:cstheme="minorHAnsi"/>
          <w:lang w:eastAsia="en-GB"/>
        </w:rPr>
      </w:pPr>
      <w:r w:rsidRPr="00CB1BD1">
        <w:rPr>
          <w:rFonts w:eastAsia="Times New Roman" w:cstheme="minorHAnsi"/>
          <w:lang w:eastAsia="en-GB"/>
        </w:rPr>
        <w:t>The notion of ‘positions of trust’ applies as much to young people in leadership roles as it does to adults.</w:t>
      </w:r>
    </w:p>
    <w:p w14:paraId="6BE6D34A" w14:textId="0E964C13" w:rsidR="00C22BA0" w:rsidRDefault="00C22BA0" w:rsidP="00393269">
      <w:pPr>
        <w:spacing w:after="0" w:line="240" w:lineRule="auto"/>
        <w:ind w:right="-180"/>
        <w:jc w:val="both"/>
        <w:rPr>
          <w:rFonts w:eastAsia="Times New Roman" w:cstheme="minorHAnsi"/>
          <w:b/>
          <w:lang w:eastAsia="en-GB"/>
        </w:rPr>
      </w:pPr>
    </w:p>
    <w:p w14:paraId="36F121C9" w14:textId="77777777" w:rsidR="0007256A" w:rsidRDefault="0007256A" w:rsidP="00393269">
      <w:pPr>
        <w:spacing w:after="0" w:line="240" w:lineRule="auto"/>
        <w:ind w:right="-180"/>
        <w:jc w:val="both"/>
        <w:rPr>
          <w:rFonts w:eastAsia="Times New Roman" w:cstheme="minorHAnsi"/>
          <w:b/>
          <w:lang w:eastAsia="en-GB"/>
        </w:rPr>
      </w:pPr>
    </w:p>
    <w:p w14:paraId="4F15918A" w14:textId="54970BE8" w:rsidR="006C4B2C" w:rsidRDefault="006C4B2C" w:rsidP="00C22BA0">
      <w:pPr>
        <w:spacing w:after="0" w:line="240" w:lineRule="auto"/>
        <w:ind w:left="1080" w:right="-180"/>
        <w:jc w:val="both"/>
        <w:rPr>
          <w:rFonts w:eastAsia="Times New Roman" w:cstheme="minorHAnsi"/>
          <w:b/>
          <w:lang w:eastAsia="en-GB"/>
        </w:rPr>
      </w:pPr>
      <w:r w:rsidRPr="00CB1BD1">
        <w:rPr>
          <w:rFonts w:eastAsia="Times New Roman" w:cstheme="minorHAnsi"/>
          <w:b/>
          <w:lang w:eastAsia="en-GB"/>
        </w:rPr>
        <w:t>Grooming</w:t>
      </w:r>
    </w:p>
    <w:p w14:paraId="2676C2D3" w14:textId="77777777" w:rsidR="006C4B2C" w:rsidRPr="00CB1BD1" w:rsidRDefault="006C4B2C" w:rsidP="00C22BA0">
      <w:pPr>
        <w:spacing w:after="0" w:line="240" w:lineRule="auto"/>
        <w:ind w:left="1080" w:right="-180"/>
        <w:jc w:val="both"/>
        <w:rPr>
          <w:rFonts w:eastAsia="Times New Roman" w:cstheme="minorHAnsi"/>
          <w:lang w:eastAsia="en-GB"/>
        </w:rPr>
      </w:pPr>
      <w:r w:rsidRPr="00CB1BD1">
        <w:rPr>
          <w:rFonts w:eastAsia="Times New Roman" w:cstheme="minorHAnsi"/>
          <w:lang w:eastAsia="en-GB"/>
        </w:rPr>
        <w:t xml:space="preserve">Most adults involved in sport with children participate with the aim of providing a fun and positive experience for the children taking part. However, a small minority may use sport as a way of gaining access to children with the purpose of developing inappropriate intimate relationships. </w:t>
      </w:r>
    </w:p>
    <w:p w14:paraId="351CE588" w14:textId="77777777" w:rsidR="006C4B2C" w:rsidRPr="00CB1BD1" w:rsidRDefault="006C4B2C" w:rsidP="00C22BA0">
      <w:pPr>
        <w:spacing w:after="0" w:line="240" w:lineRule="auto"/>
        <w:ind w:left="1080" w:right="-180"/>
        <w:jc w:val="both"/>
        <w:rPr>
          <w:rFonts w:eastAsia="Times New Roman" w:cstheme="minorHAnsi"/>
          <w:lang w:eastAsia="en-GB"/>
        </w:rPr>
      </w:pPr>
    </w:p>
    <w:p w14:paraId="309E53D2" w14:textId="040C930C" w:rsidR="006C4B2C" w:rsidRDefault="006C4B2C" w:rsidP="00C22BA0">
      <w:pPr>
        <w:spacing w:after="0" w:line="240" w:lineRule="auto"/>
        <w:ind w:left="1080" w:right="-180"/>
        <w:jc w:val="both"/>
        <w:rPr>
          <w:rFonts w:eastAsia="Times New Roman" w:cstheme="minorHAnsi"/>
          <w:lang w:eastAsia="en-GB"/>
        </w:rPr>
      </w:pPr>
      <w:r w:rsidRPr="00CB1BD1">
        <w:rPr>
          <w:rFonts w:eastAsia="Times New Roman" w:cstheme="minorHAnsi"/>
          <w:lang w:eastAsia="en-GB"/>
        </w:rPr>
        <w:t xml:space="preserve">People who commit sexual offences against children often first gain the trust of people around the child, such as their family and friends and those involved in sport. Those who commit offences work hard to portray themselves as caring and trustworthy and they befriend their victims to break down barriers before an offence may be committed. </w:t>
      </w:r>
    </w:p>
    <w:p w14:paraId="7171D320" w14:textId="77777777" w:rsidR="0007256A" w:rsidRPr="00CB1BD1" w:rsidRDefault="0007256A" w:rsidP="00C22BA0">
      <w:pPr>
        <w:spacing w:after="0" w:line="240" w:lineRule="auto"/>
        <w:ind w:left="1080" w:right="-180"/>
        <w:jc w:val="both"/>
        <w:rPr>
          <w:rFonts w:eastAsia="Times New Roman" w:cstheme="minorHAnsi"/>
          <w:lang w:eastAsia="en-GB"/>
        </w:rPr>
      </w:pPr>
    </w:p>
    <w:p w14:paraId="2806E1A1" w14:textId="72BEFDED" w:rsidR="00D231B7" w:rsidRPr="00CB1BD1" w:rsidRDefault="006C4B2C" w:rsidP="0095152A">
      <w:pPr>
        <w:spacing w:after="0" w:line="240" w:lineRule="auto"/>
        <w:ind w:left="1080" w:right="-180"/>
        <w:jc w:val="both"/>
        <w:rPr>
          <w:rFonts w:cstheme="minorHAnsi"/>
        </w:rPr>
      </w:pPr>
      <w:r w:rsidRPr="00CB1BD1">
        <w:rPr>
          <w:rFonts w:eastAsia="Times New Roman" w:cstheme="minorHAnsi"/>
          <w:lang w:eastAsia="en-GB"/>
        </w:rPr>
        <w:t>This is referred to as ‘grooming’. This predatory behaviour is an offence and may be prosecuted separately to direct sexual abuse. Any suspicions of grooming should be reported to police.</w:t>
      </w:r>
      <w:r w:rsidR="00242D6D">
        <w:rPr>
          <w:rFonts w:eastAsia="Times New Roman" w:cstheme="minorHAnsi"/>
          <w:lang w:eastAsia="en-GB"/>
        </w:rPr>
        <w:t xml:space="preserve"> </w:t>
      </w:r>
      <w:r w:rsidRPr="00CB1BD1">
        <w:rPr>
          <w:rFonts w:eastAsia="Times New Roman" w:cstheme="minorHAnsi"/>
          <w:lang w:eastAsia="en-GB"/>
        </w:rPr>
        <w:t xml:space="preserve">For more information about </w:t>
      </w:r>
      <w:r w:rsidR="000C05FF">
        <w:rPr>
          <w:rFonts w:eastAsia="Times New Roman" w:cstheme="minorHAnsi"/>
          <w:lang w:eastAsia="en-GB"/>
        </w:rPr>
        <w:t>g</w:t>
      </w:r>
      <w:r w:rsidRPr="00CB1BD1">
        <w:rPr>
          <w:rFonts w:eastAsia="Times New Roman" w:cstheme="minorHAnsi"/>
          <w:lang w:eastAsia="en-GB"/>
        </w:rPr>
        <w:t xml:space="preserve">rooming please reference </w:t>
      </w:r>
      <w:r w:rsidRPr="00205770">
        <w:rPr>
          <w:rFonts w:eastAsia="Times New Roman" w:cstheme="minorHAnsi"/>
          <w:color w:val="000000" w:themeColor="text1"/>
          <w:lang w:eastAsia="en-GB"/>
        </w:rPr>
        <w:t>the Children 1</w:t>
      </w:r>
      <w:r w:rsidRPr="009664BD">
        <w:rPr>
          <w:rFonts w:eastAsia="Times New Roman" w:cstheme="minorHAnsi"/>
          <w:color w:val="000000" w:themeColor="text1"/>
          <w:lang w:eastAsia="en-GB"/>
        </w:rPr>
        <w:t>st</w:t>
      </w:r>
      <w:r w:rsidRPr="00205770">
        <w:rPr>
          <w:rFonts w:eastAsia="Times New Roman" w:cstheme="minorHAnsi"/>
          <w:color w:val="000000" w:themeColor="text1"/>
          <w:lang w:eastAsia="en-GB"/>
        </w:rPr>
        <w:t xml:space="preserve"> briefing on </w:t>
      </w:r>
      <w:r w:rsidR="000C05FF">
        <w:rPr>
          <w:rFonts w:eastAsia="Times New Roman" w:cstheme="minorHAnsi"/>
          <w:color w:val="000000" w:themeColor="text1"/>
          <w:lang w:eastAsia="en-GB"/>
        </w:rPr>
        <w:t>g</w:t>
      </w:r>
      <w:r w:rsidRPr="00205770">
        <w:rPr>
          <w:rFonts w:eastAsia="Times New Roman" w:cstheme="minorHAnsi"/>
          <w:color w:val="000000" w:themeColor="text1"/>
          <w:lang w:eastAsia="en-GB"/>
        </w:rPr>
        <w:t>rooming</w:t>
      </w:r>
      <w:r w:rsidR="00205770">
        <w:rPr>
          <w:rFonts w:eastAsia="Times New Roman" w:cstheme="minorHAnsi"/>
          <w:color w:val="000000" w:themeColor="text1"/>
          <w:lang w:eastAsia="en-GB"/>
        </w:rPr>
        <w:t xml:space="preserve"> on the CWPS website (see footer).</w:t>
      </w:r>
    </w:p>
    <w:sectPr w:rsidR="00D231B7" w:rsidRPr="00CB1BD1" w:rsidSect="0007256A">
      <w:headerReference w:type="default" r:id="rId12"/>
      <w:footerReference w:type="default" r:id="rId13"/>
      <w:pgSz w:w="11906" w:h="16838"/>
      <w:pgMar w:top="1389" w:right="1196" w:bottom="1260" w:left="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44BCB" w14:textId="77777777" w:rsidR="000108ED" w:rsidRDefault="000108ED" w:rsidP="0013647B">
      <w:pPr>
        <w:spacing w:after="0" w:line="240" w:lineRule="auto"/>
      </w:pPr>
      <w:r>
        <w:separator/>
      </w:r>
    </w:p>
  </w:endnote>
  <w:endnote w:type="continuationSeparator" w:id="0">
    <w:p w14:paraId="6C163D00" w14:textId="77777777" w:rsidR="000108ED" w:rsidRDefault="000108ED" w:rsidP="0013647B">
      <w:pPr>
        <w:spacing w:after="0" w:line="240" w:lineRule="auto"/>
      </w:pPr>
      <w:r>
        <w:continuationSeparator/>
      </w:r>
    </w:p>
  </w:endnote>
  <w:endnote w:type="continuationNotice" w:id="1">
    <w:p w14:paraId="27FC0543" w14:textId="77777777" w:rsidR="000108ED" w:rsidRDefault="00010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7CDD2" w14:textId="2BEF02EB" w:rsidR="0013647B" w:rsidRPr="005B0296" w:rsidRDefault="00F97B01" w:rsidP="0095152A">
    <w:pPr>
      <w:rPr>
        <w:color w:val="FFFFFF" w:themeColor="background1"/>
      </w:rPr>
    </w:pPr>
    <w:r w:rsidRPr="00E4575A">
      <w:rPr>
        <w:noProof/>
        <w:color w:val="FFFFFF" w:themeColor="background1"/>
      </w:rPr>
      <mc:AlternateContent>
        <mc:Choice Requires="wps">
          <w:drawing>
            <wp:anchor distT="45720" distB="45720" distL="114300" distR="114300" simplePos="0" relativeHeight="251662336" behindDoc="1" locked="0" layoutInCell="1" allowOverlap="1" wp14:anchorId="2BB97BB1" wp14:editId="2687EAF6">
              <wp:simplePos x="0" y="0"/>
              <wp:positionH relativeFrom="margin">
                <wp:posOffset>-57150</wp:posOffset>
              </wp:positionH>
              <wp:positionV relativeFrom="page">
                <wp:posOffset>10191750</wp:posOffset>
              </wp:positionV>
              <wp:extent cx="6943725" cy="266700"/>
              <wp:effectExtent l="0" t="0" r="0" b="0"/>
              <wp:wrapTight wrapText="bothSides">
                <wp:wrapPolygon edited="0">
                  <wp:start x="178" y="0"/>
                  <wp:lineTo x="178" y="20057"/>
                  <wp:lineTo x="21393" y="20057"/>
                  <wp:lineTo x="21393" y="0"/>
                  <wp:lineTo x="178"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266700"/>
                      </a:xfrm>
                      <a:prstGeom prst="rect">
                        <a:avLst/>
                      </a:prstGeom>
                      <a:noFill/>
                      <a:ln w="9525">
                        <a:noFill/>
                        <a:miter lim="800000"/>
                        <a:headEnd/>
                        <a:tailEnd/>
                      </a:ln>
                    </wps:spPr>
                    <wps:txbx>
                      <w:txbxContent>
                        <w:p w14:paraId="6DA32C5F" w14:textId="4B6D3863" w:rsidR="00F97B01" w:rsidRPr="00172F5A" w:rsidRDefault="00F97B01" w:rsidP="00F97B01">
                          <w:pPr>
                            <w:pStyle w:val="Footer"/>
                            <w:jc w:val="center"/>
                            <w:rPr>
                              <w:color w:val="FFFFFF" w:themeColor="background1"/>
                            </w:rPr>
                          </w:pPr>
                          <w:r w:rsidRPr="005B0296">
                            <w:rPr>
                              <w:color w:val="FFFFFF" w:themeColor="background1"/>
                            </w:rPr>
                            <w:t xml:space="preserve"> </w:t>
                          </w:r>
                          <w:r>
                            <w:rPr>
                              <w:color w:val="FFFFFF" w:themeColor="background1"/>
                            </w:rPr>
                            <w:t>W: children1st.org.uk/childwellbeingandprotectioninsport |</w:t>
                          </w:r>
                          <w:r w:rsidR="00242D6D">
                            <w:rPr>
                              <w:color w:val="FFFFFF" w:themeColor="background1"/>
                            </w:rPr>
                            <w:t xml:space="preserve"> </w:t>
                          </w:r>
                          <w:r>
                            <w:rPr>
                              <w:color w:val="FFFFFF" w:themeColor="background1"/>
                            </w:rPr>
                            <w:t xml:space="preserve">E: </w:t>
                          </w:r>
                          <w:hyperlink r:id="rId1" w:history="1">
                            <w:r w:rsidRPr="005846C7">
                              <w:rPr>
                                <w:rStyle w:val="Hyperlink"/>
                              </w:rPr>
                              <w:t>CWPS@children1st.org.uk</w:t>
                            </w:r>
                          </w:hyperlink>
                          <w:r w:rsidR="00242D6D">
                            <w:rPr>
                              <w:color w:val="FFFFFF" w:themeColor="background1"/>
                            </w:rPr>
                            <w:t xml:space="preserve"> </w:t>
                          </w:r>
                          <w:r w:rsidRPr="00172F5A">
                            <w:rPr>
                              <w:color w:val="FFFFFF" w:themeColor="background1"/>
                            </w:rPr>
                            <w:t>|</w:t>
                          </w:r>
                          <w:r w:rsidR="00242D6D">
                            <w:rPr>
                              <w:color w:val="FFFFFF" w:themeColor="background1"/>
                            </w:rPr>
                            <w:t xml:space="preserve"> </w:t>
                          </w:r>
                          <w:r w:rsidRPr="00172F5A">
                            <w:rPr>
                              <w:color w:val="FFFFFF" w:themeColor="background1"/>
                            </w:rPr>
                            <w:t xml:space="preserve">P: </w:t>
                          </w:r>
                          <w:r>
                            <w:rPr>
                              <w:color w:val="FFFFFF" w:themeColor="background1"/>
                            </w:rPr>
                            <w:t>0141 419 1156</w:t>
                          </w:r>
                        </w:p>
                        <w:p w14:paraId="27EA2B9A" w14:textId="77777777" w:rsidR="00F97B01" w:rsidRPr="00172F5A" w:rsidRDefault="00F97B01" w:rsidP="00F97B01">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97BB1" id="_x0000_t202" coordsize="21600,21600" o:spt="202" path="m,l,21600r21600,l21600,xe">
              <v:stroke joinstyle="miter"/>
              <v:path gradientshapeok="t" o:connecttype="rect"/>
            </v:shapetype>
            <v:shape id="_x0000_s1027" type="#_x0000_t202" style="position:absolute;margin-left:-4.5pt;margin-top:802.5pt;width:546.75pt;height:21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" filled="f" stroked="f">
              <v:textbox>
                <w:txbxContent>
                  <w:p w14:paraId="6DA32C5F" w14:textId="4B6D3863" w:rsidR="00F97B01" w:rsidRPr="00172F5A" w:rsidRDefault="00F97B01" w:rsidP="00F97B01">
                    <w:pPr>
                      <w:pStyle w:val="Footer"/>
                      <w:jc w:val="center"/>
                      <w:rPr>
                        <w:color w:val="FFFFFF" w:themeColor="background1"/>
                      </w:rPr>
                    </w:pPr>
                    <w:r w:rsidRPr="005B0296">
                      <w:rPr>
                        <w:color w:val="FFFFFF" w:themeColor="background1"/>
                      </w:rPr>
                      <w:t xml:space="preserve"> </w:t>
                    </w:r>
                    <w:r>
                      <w:rPr>
                        <w:color w:val="FFFFFF" w:themeColor="background1"/>
                      </w:rPr>
                      <w:t>W: children1st.org.uk/childwellbeingandprotectioninsport |</w:t>
                    </w:r>
                    <w:r w:rsidR="00242D6D">
                      <w:rPr>
                        <w:color w:val="FFFFFF" w:themeColor="background1"/>
                      </w:rPr>
                      <w:t xml:space="preserve"> </w:t>
                    </w:r>
                    <w:r>
                      <w:rPr>
                        <w:color w:val="FFFFFF" w:themeColor="background1"/>
                      </w:rPr>
                      <w:t xml:space="preserve">E: </w:t>
                    </w:r>
                    <w:hyperlink r:id="rId2" w:history="1">
                      <w:r w:rsidRPr="005846C7">
                        <w:rPr>
                          <w:rStyle w:val="Hyperlink"/>
                        </w:rPr>
                        <w:t>CWPS@children1st.org.uk</w:t>
                      </w:r>
                    </w:hyperlink>
                    <w:r w:rsidR="00242D6D">
                      <w:rPr>
                        <w:color w:val="FFFFFF" w:themeColor="background1"/>
                      </w:rPr>
                      <w:t xml:space="preserve"> </w:t>
                    </w:r>
                    <w:r w:rsidRPr="00172F5A">
                      <w:rPr>
                        <w:color w:val="FFFFFF" w:themeColor="background1"/>
                      </w:rPr>
                      <w:t>|</w:t>
                    </w:r>
                    <w:r w:rsidR="00242D6D">
                      <w:rPr>
                        <w:color w:val="FFFFFF" w:themeColor="background1"/>
                      </w:rPr>
                      <w:t xml:space="preserve"> </w:t>
                    </w:r>
                    <w:r w:rsidRPr="00172F5A">
                      <w:rPr>
                        <w:color w:val="FFFFFF" w:themeColor="background1"/>
                      </w:rPr>
                      <w:t xml:space="preserve">P: </w:t>
                    </w:r>
                    <w:r>
                      <w:rPr>
                        <w:color w:val="FFFFFF" w:themeColor="background1"/>
                      </w:rPr>
                      <w:t>0141 419 1156</w:t>
                    </w:r>
                  </w:p>
                  <w:p w14:paraId="27EA2B9A" w14:textId="77777777" w:rsidR="00F97B01" w:rsidRPr="00172F5A" w:rsidRDefault="00F97B01" w:rsidP="00F97B01">
                    <w:pPr>
                      <w:rPr>
                        <w:color w:val="FFFFFF" w:themeColor="background1"/>
                      </w:rPr>
                    </w:pPr>
                  </w:p>
                </w:txbxContent>
              </v:textbox>
              <w10:wrap type="tight" anchorx="margin" anchory="page"/>
            </v:shape>
          </w:pict>
        </mc:Fallback>
      </mc:AlternateContent>
    </w:r>
    <w:r w:rsidR="0095152A">
      <w:rPr>
        <w:noProof/>
        <w:color w:val="FFFFFF" w:themeColor="background1"/>
      </w:rPr>
      <w:drawing>
        <wp:anchor distT="0" distB="0" distL="114300" distR="114300" simplePos="0" relativeHeight="251658240" behindDoc="1" locked="0" layoutInCell="1" allowOverlap="1" wp14:anchorId="37E0B534" wp14:editId="35ACFECC">
          <wp:simplePos x="0" y="0"/>
          <wp:positionH relativeFrom="margin">
            <wp:posOffset>0</wp:posOffset>
          </wp:positionH>
          <wp:positionV relativeFrom="page">
            <wp:posOffset>9864090</wp:posOffset>
          </wp:positionV>
          <wp:extent cx="7560310" cy="923290"/>
          <wp:effectExtent l="0" t="0" r="2540" b="0"/>
          <wp:wrapTight wrapText="bothSides">
            <wp:wrapPolygon edited="0">
              <wp:start x="0" y="1337"/>
              <wp:lineTo x="0" y="19609"/>
              <wp:lineTo x="21553" y="19609"/>
              <wp:lineTo x="21553" y="1337"/>
              <wp:lineTo x="0" y="1337"/>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560310" cy="923290"/>
                  </a:xfrm>
                  <a:prstGeom prst="rect">
                    <a:avLst/>
                  </a:prstGeom>
                </pic:spPr>
              </pic:pic>
            </a:graphicData>
          </a:graphic>
          <wp14:sizeRelH relativeFrom="margin">
            <wp14:pctWidth>0</wp14:pctWidth>
          </wp14:sizeRelH>
          <wp14:sizeRelV relativeFrom="margin">
            <wp14:pctHeight>0</wp14:pctHeight>
          </wp14:sizeRelV>
        </wp:anchor>
      </w:drawing>
    </w:r>
    <w:r w:rsidR="0013647B" w:rsidRPr="005B0296">
      <w:rPr>
        <w:color w:val="FFFFFF" w:themeColor="background1"/>
      </w:rPr>
      <w:t xml:space="preserve">Safeguarding in Sport – </w:t>
    </w:r>
    <w:proofErr w:type="spellStart"/>
    <w:r w:rsidR="0013647B" w:rsidRPr="005B0296">
      <w:rPr>
        <w:color w:val="FFFFFF" w:themeColor="background1"/>
      </w:rPr>
      <w:t>Appo</w:t>
    </w:r>
    <w:proofErr w:type="spellEnd"/>
    <w:r w:rsidR="007E7F65" w:rsidRPr="007E7F65">
      <w:t xml:space="preserve"> </w:t>
    </w:r>
    <w:r w:rsidR="0013647B" w:rsidRPr="005B0296">
      <w:rPr>
        <w:color w:val="FFFFFF" w:themeColor="background1"/>
      </w:rPr>
      <w:t>ting a Child Wellbeing &amp; Protection Officer</w:t>
    </w:r>
  </w:p>
  <w:p w14:paraId="0E0FA2F3" w14:textId="31FF5866" w:rsidR="0013647B" w:rsidRDefault="00136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466EE" w14:textId="77777777" w:rsidR="000108ED" w:rsidRDefault="000108ED" w:rsidP="0013647B">
      <w:pPr>
        <w:spacing w:after="0" w:line="240" w:lineRule="auto"/>
      </w:pPr>
      <w:r>
        <w:separator/>
      </w:r>
    </w:p>
  </w:footnote>
  <w:footnote w:type="continuationSeparator" w:id="0">
    <w:p w14:paraId="738ED9A1" w14:textId="77777777" w:rsidR="000108ED" w:rsidRDefault="000108ED" w:rsidP="0013647B">
      <w:pPr>
        <w:spacing w:after="0" w:line="240" w:lineRule="auto"/>
      </w:pPr>
      <w:r>
        <w:continuationSeparator/>
      </w:r>
    </w:p>
  </w:footnote>
  <w:footnote w:type="continuationNotice" w:id="1">
    <w:p w14:paraId="13BE4DAB" w14:textId="77777777" w:rsidR="000108ED" w:rsidRDefault="000108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3375" w14:textId="088468F2" w:rsidR="005B0296" w:rsidRDefault="00F97B01">
    <w:pPr>
      <w:pStyle w:val="Header"/>
    </w:pPr>
    <w:r w:rsidRPr="00E4575A">
      <w:rPr>
        <w:noProof/>
        <w:color w:val="FFFFFF" w:themeColor="background1"/>
      </w:rPr>
      <mc:AlternateContent>
        <mc:Choice Requires="wps">
          <w:drawing>
            <wp:anchor distT="45720" distB="45720" distL="114300" distR="114300" simplePos="0" relativeHeight="251660288" behindDoc="1" locked="0" layoutInCell="1" allowOverlap="1" wp14:anchorId="47A21A47" wp14:editId="26288834">
              <wp:simplePos x="0" y="0"/>
              <wp:positionH relativeFrom="margin">
                <wp:posOffset>0</wp:posOffset>
              </wp:positionH>
              <wp:positionV relativeFrom="page">
                <wp:posOffset>-314325</wp:posOffset>
              </wp:positionV>
              <wp:extent cx="6943725" cy="266700"/>
              <wp:effectExtent l="0" t="0" r="0" b="0"/>
              <wp:wrapTight wrapText="bothSides">
                <wp:wrapPolygon edited="0">
                  <wp:start x="178" y="0"/>
                  <wp:lineTo x="178" y="20057"/>
                  <wp:lineTo x="21393" y="20057"/>
                  <wp:lineTo x="21393" y="0"/>
                  <wp:lineTo x="178"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266700"/>
                      </a:xfrm>
                      <a:prstGeom prst="rect">
                        <a:avLst/>
                      </a:prstGeom>
                      <a:noFill/>
                      <a:ln w="9525">
                        <a:noFill/>
                        <a:miter lim="800000"/>
                        <a:headEnd/>
                        <a:tailEnd/>
                      </a:ln>
                    </wps:spPr>
                    <wps:txbx>
                      <w:txbxContent>
                        <w:p w14:paraId="6208077E" w14:textId="52CC18CF" w:rsidR="00F97B01" w:rsidRPr="00172F5A" w:rsidRDefault="00F97B01" w:rsidP="00F97B01">
                          <w:pPr>
                            <w:pStyle w:val="Footer"/>
                            <w:jc w:val="center"/>
                            <w:rPr>
                              <w:color w:val="FFFFFF" w:themeColor="background1"/>
                            </w:rPr>
                          </w:pPr>
                          <w:r w:rsidRPr="005B0296">
                            <w:rPr>
                              <w:color w:val="FFFFFF" w:themeColor="background1"/>
                            </w:rPr>
                            <w:t xml:space="preserve"> </w:t>
                          </w:r>
                          <w:r>
                            <w:rPr>
                              <w:color w:val="FFFFFF" w:themeColor="background1"/>
                            </w:rPr>
                            <w:t>W: children1st.org.uk/childwellbeingandprotectioninsport.org.uk</w:t>
                          </w:r>
                          <w:r w:rsidR="00242D6D">
                            <w:rPr>
                              <w:color w:val="FFFFFF" w:themeColor="background1"/>
                            </w:rPr>
                            <w:t xml:space="preserve"> </w:t>
                          </w:r>
                          <w:r>
                            <w:rPr>
                              <w:color w:val="FFFFFF" w:themeColor="background1"/>
                            </w:rPr>
                            <w:t>|</w:t>
                          </w:r>
                          <w:r w:rsidR="00242D6D">
                            <w:rPr>
                              <w:color w:val="FFFFFF" w:themeColor="background1"/>
                            </w:rPr>
                            <w:t xml:space="preserve"> </w:t>
                          </w:r>
                          <w:r>
                            <w:rPr>
                              <w:color w:val="FFFFFF" w:themeColor="background1"/>
                            </w:rPr>
                            <w:t xml:space="preserve">E: </w:t>
                          </w:r>
                          <w:hyperlink r:id="rId1" w:history="1">
                            <w:r w:rsidRPr="005846C7">
                              <w:rPr>
                                <w:rStyle w:val="Hyperlink"/>
                              </w:rPr>
                              <w:t>CWPS@children1st.org.uk</w:t>
                            </w:r>
                          </w:hyperlink>
                          <w:r w:rsidR="00242D6D">
                            <w:rPr>
                              <w:color w:val="FFFFFF" w:themeColor="background1"/>
                            </w:rPr>
                            <w:t xml:space="preserve"> </w:t>
                          </w:r>
                          <w:r w:rsidRPr="00172F5A">
                            <w:rPr>
                              <w:color w:val="FFFFFF" w:themeColor="background1"/>
                            </w:rPr>
                            <w:t>|</w:t>
                          </w:r>
                          <w:r w:rsidR="00242D6D">
                            <w:rPr>
                              <w:color w:val="FFFFFF" w:themeColor="background1"/>
                            </w:rPr>
                            <w:t xml:space="preserve"> </w:t>
                          </w:r>
                          <w:r w:rsidRPr="00172F5A">
                            <w:rPr>
                              <w:color w:val="FFFFFF" w:themeColor="background1"/>
                            </w:rPr>
                            <w:t xml:space="preserve">P: </w:t>
                          </w:r>
                          <w:r>
                            <w:rPr>
                              <w:color w:val="FFFFFF" w:themeColor="background1"/>
                            </w:rPr>
                            <w:t>0141 419 1156</w:t>
                          </w:r>
                        </w:p>
                        <w:p w14:paraId="69145A64" w14:textId="77777777" w:rsidR="00F97B01" w:rsidRPr="00172F5A" w:rsidRDefault="00F97B01" w:rsidP="00F97B01">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21A47" id="_x0000_t202" coordsize="21600,21600" o:spt="202" path="m,l,21600r21600,l21600,xe">
              <v:stroke joinstyle="miter"/>
              <v:path gradientshapeok="t" o:connecttype="rect"/>
            </v:shapetype>
            <v:shape id="Text Box 2" o:spid="_x0000_s1026" type="#_x0000_t202" style="position:absolute;margin-left:0;margin-top:-24.75pt;width:546.75pt;height:21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" filled="f" stroked="f">
              <v:textbox>
                <w:txbxContent>
                  <w:p w14:paraId="6208077E" w14:textId="52CC18CF" w:rsidR="00F97B01" w:rsidRPr="00172F5A" w:rsidRDefault="00F97B01" w:rsidP="00F97B01">
                    <w:pPr>
                      <w:pStyle w:val="Footer"/>
                      <w:jc w:val="center"/>
                      <w:rPr>
                        <w:color w:val="FFFFFF" w:themeColor="background1"/>
                      </w:rPr>
                    </w:pPr>
                    <w:r w:rsidRPr="005B0296">
                      <w:rPr>
                        <w:color w:val="FFFFFF" w:themeColor="background1"/>
                      </w:rPr>
                      <w:t xml:space="preserve"> </w:t>
                    </w:r>
                    <w:r>
                      <w:rPr>
                        <w:color w:val="FFFFFF" w:themeColor="background1"/>
                      </w:rPr>
                      <w:t>W: children1st.org.uk/childwellbeingandprotectioninsport.org.uk</w:t>
                    </w:r>
                    <w:r w:rsidR="00242D6D">
                      <w:rPr>
                        <w:color w:val="FFFFFF" w:themeColor="background1"/>
                      </w:rPr>
                      <w:t xml:space="preserve"> </w:t>
                    </w:r>
                    <w:r>
                      <w:rPr>
                        <w:color w:val="FFFFFF" w:themeColor="background1"/>
                      </w:rPr>
                      <w:t>|</w:t>
                    </w:r>
                    <w:r w:rsidR="00242D6D">
                      <w:rPr>
                        <w:color w:val="FFFFFF" w:themeColor="background1"/>
                      </w:rPr>
                      <w:t xml:space="preserve"> </w:t>
                    </w:r>
                    <w:r>
                      <w:rPr>
                        <w:color w:val="FFFFFF" w:themeColor="background1"/>
                      </w:rPr>
                      <w:t xml:space="preserve">E: </w:t>
                    </w:r>
                    <w:hyperlink r:id="rId2" w:history="1">
                      <w:r w:rsidRPr="005846C7">
                        <w:rPr>
                          <w:rStyle w:val="Hyperlink"/>
                        </w:rPr>
                        <w:t>CWPS@children1st.org.uk</w:t>
                      </w:r>
                    </w:hyperlink>
                    <w:r w:rsidR="00242D6D">
                      <w:rPr>
                        <w:color w:val="FFFFFF" w:themeColor="background1"/>
                      </w:rPr>
                      <w:t xml:space="preserve"> </w:t>
                    </w:r>
                    <w:r w:rsidRPr="00172F5A">
                      <w:rPr>
                        <w:color w:val="FFFFFF" w:themeColor="background1"/>
                      </w:rPr>
                      <w:t>|</w:t>
                    </w:r>
                    <w:r w:rsidR="00242D6D">
                      <w:rPr>
                        <w:color w:val="FFFFFF" w:themeColor="background1"/>
                      </w:rPr>
                      <w:t xml:space="preserve"> </w:t>
                    </w:r>
                    <w:r w:rsidRPr="00172F5A">
                      <w:rPr>
                        <w:color w:val="FFFFFF" w:themeColor="background1"/>
                      </w:rPr>
                      <w:t xml:space="preserve">P: </w:t>
                    </w:r>
                    <w:r>
                      <w:rPr>
                        <w:color w:val="FFFFFF" w:themeColor="background1"/>
                      </w:rPr>
                      <w:t>0141 419 1156</w:t>
                    </w:r>
                  </w:p>
                  <w:p w14:paraId="69145A64" w14:textId="77777777" w:rsidR="00F97B01" w:rsidRPr="00172F5A" w:rsidRDefault="00F97B01" w:rsidP="00F97B01">
                    <w:pPr>
                      <w:rPr>
                        <w:color w:val="FFFFFF" w:themeColor="background1"/>
                      </w:rPr>
                    </w:pPr>
                  </w:p>
                </w:txbxContent>
              </v:textbox>
              <w10:wrap type="tight" anchorx="margin" anchory="page"/>
            </v:shape>
          </w:pict>
        </mc:Fallback>
      </mc:AlternateContent>
    </w:r>
    <w:r w:rsidR="00DE2E3B">
      <w:rPr>
        <w:noProof/>
      </w:rPr>
      <w:drawing>
        <wp:inline distT="0" distB="0" distL="0" distR="0" wp14:anchorId="3FD2682C" wp14:editId="4C4B64BD">
          <wp:extent cx="7625075"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625075" cy="76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750AA"/>
    <w:multiLevelType w:val="hybridMultilevel"/>
    <w:tmpl w:val="82C2D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2A7B03"/>
    <w:multiLevelType w:val="hybridMultilevel"/>
    <w:tmpl w:val="CACC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C3D40"/>
    <w:multiLevelType w:val="hybridMultilevel"/>
    <w:tmpl w:val="6B203228"/>
    <w:lvl w:ilvl="0" w:tplc="DD524C5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F076CB"/>
    <w:multiLevelType w:val="hybridMultilevel"/>
    <w:tmpl w:val="29C844FC"/>
    <w:lvl w:ilvl="0" w:tplc="C21A1B88">
      <w:start w:val="7"/>
      <w:numFmt w:val="bullet"/>
      <w:lvlText w:val="-"/>
      <w:lvlJc w:val="left"/>
      <w:pPr>
        <w:ind w:left="360" w:hanging="360"/>
      </w:pPr>
      <w:rPr>
        <w:rFonts w:ascii="Arial" w:eastAsia="Times New Roman" w:hAnsi="Arial" w:cs="Arial" w:hint="default"/>
        <w:color w:val="000000" w:themeColor="text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5F0978"/>
    <w:multiLevelType w:val="hybridMultilevel"/>
    <w:tmpl w:val="C09A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43C29"/>
    <w:multiLevelType w:val="hybridMultilevel"/>
    <w:tmpl w:val="47AE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722DC"/>
    <w:multiLevelType w:val="hybridMultilevel"/>
    <w:tmpl w:val="10A6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B84555"/>
    <w:multiLevelType w:val="hybridMultilevel"/>
    <w:tmpl w:val="3288D942"/>
    <w:lvl w:ilvl="0" w:tplc="DD524C58">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41516F"/>
    <w:multiLevelType w:val="hybridMultilevel"/>
    <w:tmpl w:val="CD4E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
  </w:num>
  <w:num w:numId="5">
    <w:abstractNumId w:val="6"/>
  </w:num>
  <w:num w:numId="6">
    <w:abstractNumId w:val="2"/>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7B"/>
    <w:rsid w:val="000108ED"/>
    <w:rsid w:val="00012FF3"/>
    <w:rsid w:val="00023EEF"/>
    <w:rsid w:val="00026F7C"/>
    <w:rsid w:val="0002703E"/>
    <w:rsid w:val="00036C38"/>
    <w:rsid w:val="00041FF7"/>
    <w:rsid w:val="00051B5B"/>
    <w:rsid w:val="00060BF4"/>
    <w:rsid w:val="00065824"/>
    <w:rsid w:val="0007256A"/>
    <w:rsid w:val="000808C2"/>
    <w:rsid w:val="00082781"/>
    <w:rsid w:val="00083C50"/>
    <w:rsid w:val="000A0DF5"/>
    <w:rsid w:val="000B14E6"/>
    <w:rsid w:val="000C05FF"/>
    <w:rsid w:val="000C432F"/>
    <w:rsid w:val="00100646"/>
    <w:rsid w:val="00123640"/>
    <w:rsid w:val="0013647B"/>
    <w:rsid w:val="001547B8"/>
    <w:rsid w:val="00154B42"/>
    <w:rsid w:val="001608F0"/>
    <w:rsid w:val="00172F5A"/>
    <w:rsid w:val="00175D42"/>
    <w:rsid w:val="001C7507"/>
    <w:rsid w:val="001E16BA"/>
    <w:rsid w:val="001E3A85"/>
    <w:rsid w:val="002051A7"/>
    <w:rsid w:val="00205770"/>
    <w:rsid w:val="002207CF"/>
    <w:rsid w:val="00221E80"/>
    <w:rsid w:val="00223CF8"/>
    <w:rsid w:val="00242D6D"/>
    <w:rsid w:val="00245D19"/>
    <w:rsid w:val="00260C1E"/>
    <w:rsid w:val="002620B3"/>
    <w:rsid w:val="002777C5"/>
    <w:rsid w:val="002A12F1"/>
    <w:rsid w:val="002C7686"/>
    <w:rsid w:val="002D0461"/>
    <w:rsid w:val="002D4B2C"/>
    <w:rsid w:val="002D781A"/>
    <w:rsid w:val="002F1E1B"/>
    <w:rsid w:val="003131F1"/>
    <w:rsid w:val="00314126"/>
    <w:rsid w:val="00322337"/>
    <w:rsid w:val="00326925"/>
    <w:rsid w:val="00341848"/>
    <w:rsid w:val="003457FF"/>
    <w:rsid w:val="00352ED3"/>
    <w:rsid w:val="0036222F"/>
    <w:rsid w:val="00362BBD"/>
    <w:rsid w:val="00367715"/>
    <w:rsid w:val="00371CF3"/>
    <w:rsid w:val="00393269"/>
    <w:rsid w:val="003A73D3"/>
    <w:rsid w:val="003B7624"/>
    <w:rsid w:val="003D603C"/>
    <w:rsid w:val="003F1781"/>
    <w:rsid w:val="003F1C76"/>
    <w:rsid w:val="004043EE"/>
    <w:rsid w:val="00407D7A"/>
    <w:rsid w:val="004209AF"/>
    <w:rsid w:val="00423CD9"/>
    <w:rsid w:val="00424491"/>
    <w:rsid w:val="00433BEB"/>
    <w:rsid w:val="004366DC"/>
    <w:rsid w:val="0044543E"/>
    <w:rsid w:val="00452464"/>
    <w:rsid w:val="004673F9"/>
    <w:rsid w:val="004741B1"/>
    <w:rsid w:val="00475299"/>
    <w:rsid w:val="0048075D"/>
    <w:rsid w:val="004C4AF7"/>
    <w:rsid w:val="004D2BC5"/>
    <w:rsid w:val="004D39FF"/>
    <w:rsid w:val="004F03B1"/>
    <w:rsid w:val="004F362D"/>
    <w:rsid w:val="004F6029"/>
    <w:rsid w:val="00505D05"/>
    <w:rsid w:val="00510973"/>
    <w:rsid w:val="0053741D"/>
    <w:rsid w:val="00556B78"/>
    <w:rsid w:val="00560C71"/>
    <w:rsid w:val="00581E16"/>
    <w:rsid w:val="00592889"/>
    <w:rsid w:val="005A1900"/>
    <w:rsid w:val="005B0296"/>
    <w:rsid w:val="005B3E5B"/>
    <w:rsid w:val="006032D1"/>
    <w:rsid w:val="00605FC0"/>
    <w:rsid w:val="006454B4"/>
    <w:rsid w:val="00672E88"/>
    <w:rsid w:val="006876F6"/>
    <w:rsid w:val="00691FF3"/>
    <w:rsid w:val="00693FFC"/>
    <w:rsid w:val="006B074F"/>
    <w:rsid w:val="006B4F35"/>
    <w:rsid w:val="006B526D"/>
    <w:rsid w:val="006C4B2C"/>
    <w:rsid w:val="006E196C"/>
    <w:rsid w:val="006F41CD"/>
    <w:rsid w:val="006F65CF"/>
    <w:rsid w:val="007102C8"/>
    <w:rsid w:val="00711B76"/>
    <w:rsid w:val="007126EE"/>
    <w:rsid w:val="00732DA9"/>
    <w:rsid w:val="00742BB8"/>
    <w:rsid w:val="00743C98"/>
    <w:rsid w:val="00757CA0"/>
    <w:rsid w:val="00761787"/>
    <w:rsid w:val="007877E3"/>
    <w:rsid w:val="007C534F"/>
    <w:rsid w:val="007D49A9"/>
    <w:rsid w:val="007D5D79"/>
    <w:rsid w:val="007E7F65"/>
    <w:rsid w:val="0080102A"/>
    <w:rsid w:val="00802CC5"/>
    <w:rsid w:val="00807CF1"/>
    <w:rsid w:val="008117AD"/>
    <w:rsid w:val="0082084F"/>
    <w:rsid w:val="008266BD"/>
    <w:rsid w:val="00835D46"/>
    <w:rsid w:val="0083701C"/>
    <w:rsid w:val="00861DF9"/>
    <w:rsid w:val="00867A46"/>
    <w:rsid w:val="00867DDD"/>
    <w:rsid w:val="00877E9C"/>
    <w:rsid w:val="0088000A"/>
    <w:rsid w:val="008801C4"/>
    <w:rsid w:val="00881350"/>
    <w:rsid w:val="008930AF"/>
    <w:rsid w:val="008A31BD"/>
    <w:rsid w:val="008B386A"/>
    <w:rsid w:val="008F0F25"/>
    <w:rsid w:val="00926409"/>
    <w:rsid w:val="00931453"/>
    <w:rsid w:val="00946EC7"/>
    <w:rsid w:val="0095152A"/>
    <w:rsid w:val="009664BD"/>
    <w:rsid w:val="00967B32"/>
    <w:rsid w:val="00970644"/>
    <w:rsid w:val="009C3C30"/>
    <w:rsid w:val="009C62E7"/>
    <w:rsid w:val="009F0F4C"/>
    <w:rsid w:val="00A04CF7"/>
    <w:rsid w:val="00A15350"/>
    <w:rsid w:val="00A31CD1"/>
    <w:rsid w:val="00A32ABC"/>
    <w:rsid w:val="00A53DEF"/>
    <w:rsid w:val="00A77135"/>
    <w:rsid w:val="00A80D73"/>
    <w:rsid w:val="00A81846"/>
    <w:rsid w:val="00A87776"/>
    <w:rsid w:val="00AA77C6"/>
    <w:rsid w:val="00AE60BA"/>
    <w:rsid w:val="00B015F1"/>
    <w:rsid w:val="00B0205E"/>
    <w:rsid w:val="00B2009D"/>
    <w:rsid w:val="00B35C16"/>
    <w:rsid w:val="00B3636C"/>
    <w:rsid w:val="00B41452"/>
    <w:rsid w:val="00B8454B"/>
    <w:rsid w:val="00B9441E"/>
    <w:rsid w:val="00B96644"/>
    <w:rsid w:val="00BB1B60"/>
    <w:rsid w:val="00BC4B77"/>
    <w:rsid w:val="00BC4D2F"/>
    <w:rsid w:val="00BC7B76"/>
    <w:rsid w:val="00BE7C5D"/>
    <w:rsid w:val="00BF6F0D"/>
    <w:rsid w:val="00C039B8"/>
    <w:rsid w:val="00C22BA0"/>
    <w:rsid w:val="00C34154"/>
    <w:rsid w:val="00C76915"/>
    <w:rsid w:val="00C8247C"/>
    <w:rsid w:val="00CA09F8"/>
    <w:rsid w:val="00CB1BD1"/>
    <w:rsid w:val="00CB1C54"/>
    <w:rsid w:val="00CD33F9"/>
    <w:rsid w:val="00CE19F4"/>
    <w:rsid w:val="00D01192"/>
    <w:rsid w:val="00D07D3D"/>
    <w:rsid w:val="00D231B7"/>
    <w:rsid w:val="00D3173A"/>
    <w:rsid w:val="00D35101"/>
    <w:rsid w:val="00D407EC"/>
    <w:rsid w:val="00D45799"/>
    <w:rsid w:val="00D6141A"/>
    <w:rsid w:val="00D92068"/>
    <w:rsid w:val="00D9732E"/>
    <w:rsid w:val="00DC1A0E"/>
    <w:rsid w:val="00DC7765"/>
    <w:rsid w:val="00DE1674"/>
    <w:rsid w:val="00DE2E3B"/>
    <w:rsid w:val="00DE765C"/>
    <w:rsid w:val="00DE7985"/>
    <w:rsid w:val="00DF1B74"/>
    <w:rsid w:val="00E11B4C"/>
    <w:rsid w:val="00E16FF5"/>
    <w:rsid w:val="00E439BA"/>
    <w:rsid w:val="00E6708C"/>
    <w:rsid w:val="00E81E29"/>
    <w:rsid w:val="00E8731E"/>
    <w:rsid w:val="00E90DBF"/>
    <w:rsid w:val="00EA2100"/>
    <w:rsid w:val="00EB1F68"/>
    <w:rsid w:val="00EB553C"/>
    <w:rsid w:val="00ED160D"/>
    <w:rsid w:val="00ED7AAE"/>
    <w:rsid w:val="00EE0E9C"/>
    <w:rsid w:val="00EF40B4"/>
    <w:rsid w:val="00EF7F78"/>
    <w:rsid w:val="00F039A8"/>
    <w:rsid w:val="00F34D3A"/>
    <w:rsid w:val="00F640B7"/>
    <w:rsid w:val="00F9113B"/>
    <w:rsid w:val="00F940D1"/>
    <w:rsid w:val="00F97B01"/>
    <w:rsid w:val="00FA387E"/>
    <w:rsid w:val="00FA72A6"/>
    <w:rsid w:val="00FF0CD0"/>
    <w:rsid w:val="00FF3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0C1B1"/>
  <w15:chartTrackingRefBased/>
  <w15:docId w15:val="{4CE80A20-479C-4C72-A3C7-28557C83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B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4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47B"/>
  </w:style>
  <w:style w:type="paragraph" w:styleId="Footer">
    <w:name w:val="footer"/>
    <w:basedOn w:val="Normal"/>
    <w:link w:val="FooterChar"/>
    <w:uiPriority w:val="99"/>
    <w:unhideWhenUsed/>
    <w:rsid w:val="00136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47B"/>
  </w:style>
  <w:style w:type="character" w:styleId="CommentReference">
    <w:name w:val="annotation reference"/>
    <w:basedOn w:val="DefaultParagraphFont"/>
    <w:semiHidden/>
    <w:unhideWhenUsed/>
    <w:rsid w:val="001608F0"/>
    <w:rPr>
      <w:sz w:val="16"/>
      <w:szCs w:val="16"/>
    </w:rPr>
  </w:style>
  <w:style w:type="paragraph" w:styleId="CommentText">
    <w:name w:val="annotation text"/>
    <w:basedOn w:val="Normal"/>
    <w:link w:val="CommentTextChar"/>
    <w:semiHidden/>
    <w:unhideWhenUsed/>
    <w:rsid w:val="001608F0"/>
    <w:pPr>
      <w:spacing w:line="240" w:lineRule="auto"/>
    </w:pPr>
    <w:rPr>
      <w:sz w:val="20"/>
      <w:szCs w:val="20"/>
    </w:rPr>
  </w:style>
  <w:style w:type="character" w:customStyle="1" w:styleId="CommentTextChar">
    <w:name w:val="Comment Text Char"/>
    <w:basedOn w:val="DefaultParagraphFont"/>
    <w:link w:val="CommentText"/>
    <w:semiHidden/>
    <w:rsid w:val="001608F0"/>
    <w:rPr>
      <w:sz w:val="20"/>
      <w:szCs w:val="20"/>
    </w:rPr>
  </w:style>
  <w:style w:type="paragraph" w:styleId="CommentSubject">
    <w:name w:val="annotation subject"/>
    <w:basedOn w:val="CommentText"/>
    <w:next w:val="CommentText"/>
    <w:link w:val="CommentSubjectChar"/>
    <w:uiPriority w:val="99"/>
    <w:semiHidden/>
    <w:unhideWhenUsed/>
    <w:rsid w:val="001608F0"/>
    <w:rPr>
      <w:b/>
      <w:bCs/>
    </w:rPr>
  </w:style>
  <w:style w:type="character" w:customStyle="1" w:styleId="CommentSubjectChar">
    <w:name w:val="Comment Subject Char"/>
    <w:basedOn w:val="CommentTextChar"/>
    <w:link w:val="CommentSubject"/>
    <w:uiPriority w:val="99"/>
    <w:semiHidden/>
    <w:rsid w:val="001608F0"/>
    <w:rPr>
      <w:b/>
      <w:bCs/>
      <w:sz w:val="20"/>
      <w:szCs w:val="20"/>
    </w:rPr>
  </w:style>
  <w:style w:type="paragraph" w:styleId="BalloonText">
    <w:name w:val="Balloon Text"/>
    <w:basedOn w:val="Normal"/>
    <w:link w:val="BalloonTextChar"/>
    <w:uiPriority w:val="99"/>
    <w:semiHidden/>
    <w:unhideWhenUsed/>
    <w:rsid w:val="00160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8F0"/>
    <w:rPr>
      <w:rFonts w:ascii="Segoe UI" w:hAnsi="Segoe UI" w:cs="Segoe UI"/>
      <w:sz w:val="18"/>
      <w:szCs w:val="18"/>
    </w:rPr>
  </w:style>
  <w:style w:type="paragraph" w:styleId="ListParagraph">
    <w:name w:val="List Paragraph"/>
    <w:basedOn w:val="Normal"/>
    <w:qFormat/>
    <w:rsid w:val="00D231B7"/>
    <w:pPr>
      <w:ind w:left="720"/>
      <w:contextualSpacing/>
    </w:pPr>
  </w:style>
  <w:style w:type="paragraph" w:styleId="BodyTextIndent">
    <w:name w:val="Body Text Indent"/>
    <w:basedOn w:val="Normal"/>
    <w:link w:val="BodyTextIndentChar"/>
    <w:rsid w:val="008266BD"/>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8266B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31CD1"/>
    <w:rPr>
      <w:color w:val="0563C1" w:themeColor="hyperlink"/>
      <w:u w:val="single"/>
    </w:rPr>
  </w:style>
  <w:style w:type="character" w:styleId="UnresolvedMention">
    <w:name w:val="Unresolved Mention"/>
    <w:basedOn w:val="DefaultParagraphFont"/>
    <w:uiPriority w:val="99"/>
    <w:semiHidden/>
    <w:unhideWhenUsed/>
    <w:rsid w:val="00A31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cot/binaries/content/documents/govscot/publications/advice-and-guidance/2010/12/national-guidance-under-age-sexual-activity-meeting-needs-children-young/documents/0108880-pdf/0108880-pdf/govscot%3Adocument/010888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WPS@children1st.org.uk" TargetMode="External"/><Relationship Id="rId1" Type="http://schemas.openxmlformats.org/officeDocument/2006/relationships/hyperlink" Target="mailto:CWPS@children1st.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WPS@children1st.org.uk" TargetMode="External"/><Relationship Id="rId1" Type="http://schemas.openxmlformats.org/officeDocument/2006/relationships/hyperlink" Target="mailto:CWPS@children1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2" ma:contentTypeDescription="Create a new document." ma:contentTypeScope="" ma:versionID="3ce00a19d9455c392bbd855f12b0d1cd">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810105b934632caecdf41280cf54cf06"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D49B6-8099-4A3A-A268-2064BCD44B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E18579-1AED-4019-884E-8E0B045CF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09DC1-C571-488C-8916-8E023ECB0D0E}">
  <ds:schemaRefs>
    <ds:schemaRef ds:uri="http://schemas.openxmlformats.org/officeDocument/2006/bibliography"/>
  </ds:schemaRefs>
</ds:datastoreItem>
</file>

<file path=customXml/itemProps4.xml><?xml version="1.0" encoding="utf-8"?>
<ds:datastoreItem xmlns:ds="http://schemas.openxmlformats.org/officeDocument/2006/customXml" ds:itemID="{5C8DDAD3-CF11-480B-BF13-52EC556113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Ross</dc:creator>
  <cp:keywords/>
  <dc:description/>
  <cp:lastModifiedBy>Karima Rahman</cp:lastModifiedBy>
  <cp:revision>32</cp:revision>
  <dcterms:created xsi:type="dcterms:W3CDTF">2021-04-14T10:12:00Z</dcterms:created>
  <dcterms:modified xsi:type="dcterms:W3CDTF">2021-07-16T14:28:00Z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